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67000" w14:textId="77777777" w:rsidR="009E255A" w:rsidRPr="00534F29" w:rsidRDefault="00DA4EA5" w:rsidP="00072ED1">
      <w:pPr>
        <w:spacing w:after="0" w:line="240" w:lineRule="auto"/>
        <w:jc w:val="center"/>
        <w:rPr>
          <w:rFonts w:ascii="Times New Roman" w:hAnsi="Times New Roman"/>
          <w:b/>
          <w:bCs/>
          <w:sz w:val="24"/>
          <w:szCs w:val="24"/>
        </w:rPr>
      </w:pPr>
      <w:r w:rsidRPr="00534F29">
        <w:rPr>
          <w:rFonts w:ascii="Times New Roman" w:hAnsi="Times New Roman"/>
          <w:b/>
          <w:bCs/>
          <w:sz w:val="24"/>
          <w:szCs w:val="24"/>
        </w:rPr>
        <w:t>Сравнительная таблица</w:t>
      </w:r>
      <w:r w:rsidR="00A925F3" w:rsidRPr="00534F29">
        <w:rPr>
          <w:rFonts w:ascii="Times New Roman" w:hAnsi="Times New Roman"/>
          <w:b/>
          <w:bCs/>
          <w:sz w:val="24"/>
          <w:szCs w:val="24"/>
        </w:rPr>
        <w:t xml:space="preserve"> </w:t>
      </w:r>
    </w:p>
    <w:p w14:paraId="7022A6A6" w14:textId="71EACBD5" w:rsidR="00571459" w:rsidRPr="00534F29" w:rsidRDefault="000B78B8" w:rsidP="00571459">
      <w:pPr>
        <w:spacing w:after="0" w:line="240" w:lineRule="auto"/>
        <w:jc w:val="center"/>
        <w:rPr>
          <w:rFonts w:ascii="Times New Roman" w:hAnsi="Times New Roman"/>
          <w:b/>
          <w:bCs/>
          <w:sz w:val="24"/>
          <w:szCs w:val="24"/>
        </w:rPr>
      </w:pPr>
      <w:r w:rsidRPr="00534F29">
        <w:rPr>
          <w:rFonts w:ascii="Times New Roman" w:hAnsi="Times New Roman"/>
          <w:b/>
          <w:bCs/>
          <w:sz w:val="24"/>
          <w:szCs w:val="24"/>
        </w:rPr>
        <w:t>к</w:t>
      </w:r>
      <w:r w:rsidR="00C42DF1" w:rsidRPr="00534F29">
        <w:rPr>
          <w:rFonts w:ascii="Times New Roman" w:hAnsi="Times New Roman"/>
          <w:b/>
          <w:bCs/>
          <w:sz w:val="24"/>
          <w:szCs w:val="24"/>
        </w:rPr>
        <w:t xml:space="preserve"> </w:t>
      </w:r>
      <w:r w:rsidR="009E255A" w:rsidRPr="00534F29">
        <w:rPr>
          <w:rFonts w:ascii="Times New Roman" w:hAnsi="Times New Roman"/>
          <w:b/>
          <w:bCs/>
          <w:sz w:val="24"/>
          <w:szCs w:val="24"/>
        </w:rPr>
        <w:t>проекту</w:t>
      </w:r>
      <w:r w:rsidR="00571459" w:rsidRPr="00534F29">
        <w:rPr>
          <w:rFonts w:ascii="Times New Roman" w:hAnsi="Times New Roman"/>
          <w:b/>
          <w:bCs/>
          <w:sz w:val="24"/>
          <w:szCs w:val="24"/>
        </w:rPr>
        <w:t xml:space="preserve"> приказа</w:t>
      </w:r>
      <w:r w:rsidR="00571459" w:rsidRPr="00534F29">
        <w:t xml:space="preserve"> </w:t>
      </w:r>
      <w:r w:rsidR="00571459" w:rsidRPr="00534F29">
        <w:rPr>
          <w:rFonts w:ascii="Times New Roman" w:hAnsi="Times New Roman"/>
          <w:b/>
          <w:bCs/>
          <w:sz w:val="24"/>
          <w:szCs w:val="24"/>
        </w:rPr>
        <w:t xml:space="preserve">Заместителя Премьер-Министра - Министра национальной экономики </w:t>
      </w:r>
    </w:p>
    <w:p w14:paraId="17419D53" w14:textId="4C0547C7" w:rsidR="006E5584" w:rsidRPr="00534F29" w:rsidRDefault="00571459" w:rsidP="005540D5">
      <w:pPr>
        <w:spacing w:after="0" w:line="240" w:lineRule="auto"/>
        <w:jc w:val="center"/>
        <w:rPr>
          <w:rFonts w:ascii="Times New Roman" w:hAnsi="Times New Roman"/>
          <w:b/>
          <w:bCs/>
          <w:sz w:val="24"/>
          <w:szCs w:val="24"/>
        </w:rPr>
      </w:pPr>
      <w:r w:rsidRPr="00534F29">
        <w:rPr>
          <w:rFonts w:ascii="Times New Roman" w:hAnsi="Times New Roman"/>
          <w:b/>
          <w:bCs/>
          <w:sz w:val="24"/>
          <w:szCs w:val="24"/>
        </w:rPr>
        <w:t>Республики Казахстан</w:t>
      </w:r>
      <w:r w:rsidR="009E255A" w:rsidRPr="00534F29">
        <w:rPr>
          <w:rFonts w:ascii="Times New Roman" w:hAnsi="Times New Roman"/>
          <w:b/>
          <w:bCs/>
          <w:sz w:val="24"/>
          <w:szCs w:val="24"/>
        </w:rPr>
        <w:t xml:space="preserve"> </w:t>
      </w:r>
      <w:r w:rsidRPr="00534F29">
        <w:rPr>
          <w:rFonts w:ascii="Times New Roman" w:hAnsi="Times New Roman"/>
          <w:b/>
          <w:bCs/>
          <w:sz w:val="24"/>
          <w:szCs w:val="24"/>
        </w:rPr>
        <w:t xml:space="preserve">«О внесений </w:t>
      </w:r>
      <w:r w:rsidR="005540D5" w:rsidRPr="00534F29">
        <w:rPr>
          <w:rFonts w:ascii="Times New Roman" w:hAnsi="Times New Roman"/>
          <w:b/>
          <w:bCs/>
          <w:sz w:val="24"/>
          <w:szCs w:val="24"/>
        </w:rPr>
        <w:t>изменени</w:t>
      </w:r>
      <w:r w:rsidRPr="00534F29">
        <w:rPr>
          <w:rFonts w:ascii="Times New Roman" w:hAnsi="Times New Roman"/>
          <w:b/>
          <w:bCs/>
          <w:sz w:val="24"/>
          <w:szCs w:val="24"/>
        </w:rPr>
        <w:t>я</w:t>
      </w:r>
      <w:r w:rsidR="005540D5" w:rsidRPr="00534F29">
        <w:rPr>
          <w:rFonts w:ascii="Times New Roman" w:hAnsi="Times New Roman"/>
          <w:b/>
          <w:bCs/>
          <w:sz w:val="24"/>
          <w:szCs w:val="24"/>
        </w:rPr>
        <w:t xml:space="preserve"> и дополнений в </w:t>
      </w:r>
      <w:r w:rsidR="00FC4D71" w:rsidRPr="00534F29">
        <w:rPr>
          <w:rFonts w:ascii="Times New Roman" w:hAnsi="Times New Roman"/>
          <w:b/>
          <w:bCs/>
          <w:sz w:val="24"/>
          <w:szCs w:val="24"/>
        </w:rPr>
        <w:t xml:space="preserve">приказ </w:t>
      </w:r>
      <w:r w:rsidR="005540D5" w:rsidRPr="00534F29">
        <w:rPr>
          <w:rFonts w:ascii="Times New Roman" w:hAnsi="Times New Roman"/>
          <w:b/>
          <w:bCs/>
          <w:sz w:val="24"/>
          <w:szCs w:val="24"/>
        </w:rPr>
        <w:t>Заместителя Премьер-Министра - Министра национальной экономики</w:t>
      </w:r>
      <w:r w:rsidRPr="00534F29">
        <w:rPr>
          <w:rFonts w:ascii="Times New Roman" w:hAnsi="Times New Roman"/>
          <w:b/>
          <w:bCs/>
          <w:sz w:val="24"/>
          <w:szCs w:val="24"/>
        </w:rPr>
        <w:t xml:space="preserve"> </w:t>
      </w:r>
      <w:r w:rsidR="005540D5" w:rsidRPr="00534F29">
        <w:rPr>
          <w:rFonts w:ascii="Times New Roman" w:hAnsi="Times New Roman"/>
          <w:b/>
          <w:bCs/>
          <w:sz w:val="24"/>
          <w:szCs w:val="24"/>
        </w:rPr>
        <w:t xml:space="preserve">Республики Казахстан от 3 декабря 2024 года № 106 «Об утверждении Методики осуществления анализа эффективности финансовых и имущественных государственных мер поддержки субъектов частного предпринимательства </w:t>
      </w:r>
    </w:p>
    <w:p w14:paraId="4B3D426F" w14:textId="77777777" w:rsidR="00FC4D71" w:rsidRPr="00534F29" w:rsidRDefault="005540D5" w:rsidP="005540D5">
      <w:pPr>
        <w:spacing w:after="0" w:line="240" w:lineRule="auto"/>
        <w:jc w:val="center"/>
        <w:rPr>
          <w:rFonts w:ascii="Times New Roman" w:hAnsi="Times New Roman"/>
          <w:b/>
          <w:bCs/>
          <w:sz w:val="24"/>
          <w:szCs w:val="24"/>
        </w:rPr>
      </w:pPr>
      <w:r w:rsidRPr="00534F29">
        <w:rPr>
          <w:rFonts w:ascii="Times New Roman" w:hAnsi="Times New Roman"/>
          <w:b/>
          <w:bCs/>
          <w:sz w:val="24"/>
          <w:szCs w:val="24"/>
        </w:rPr>
        <w:t>и населения с предпринимательской инициативой»</w:t>
      </w:r>
    </w:p>
    <w:p w14:paraId="082A6888" w14:textId="77777777" w:rsidR="00452768" w:rsidRPr="00534F29" w:rsidRDefault="00452768" w:rsidP="005540D5">
      <w:pPr>
        <w:spacing w:after="0" w:line="240" w:lineRule="auto"/>
        <w:jc w:val="center"/>
        <w:rPr>
          <w:rFonts w:ascii="Times New Roman" w:hAnsi="Times New Roman"/>
          <w:b/>
          <w:sz w:val="24"/>
          <w:szCs w:val="24"/>
        </w:rPr>
      </w:pPr>
    </w:p>
    <w:tbl>
      <w:tblPr>
        <w:tblW w:w="15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455"/>
        <w:gridCol w:w="1559"/>
        <w:gridCol w:w="4678"/>
        <w:gridCol w:w="4678"/>
        <w:gridCol w:w="4252"/>
      </w:tblGrid>
      <w:tr w:rsidR="00C42DF1" w:rsidRPr="00534F29" w14:paraId="11BDE4D9" w14:textId="77777777" w:rsidTr="00E90939">
        <w:trPr>
          <w:trHeight w:val="135"/>
        </w:trPr>
        <w:tc>
          <w:tcPr>
            <w:tcW w:w="455" w:type="dxa"/>
            <w:shd w:val="clear" w:color="auto" w:fill="FFFFFF"/>
            <w:vAlign w:val="center"/>
          </w:tcPr>
          <w:p w14:paraId="5DF8D277" w14:textId="77777777" w:rsidR="00072ED1" w:rsidRPr="00534F29" w:rsidRDefault="004A487D" w:rsidP="00072ED1">
            <w:pPr>
              <w:shd w:val="clear" w:color="auto" w:fill="FFFFFF"/>
              <w:spacing w:after="0" w:line="240" w:lineRule="auto"/>
              <w:jc w:val="center"/>
              <w:rPr>
                <w:rFonts w:ascii="Times New Roman" w:hAnsi="Times New Roman"/>
                <w:b/>
                <w:bCs/>
                <w:sz w:val="24"/>
                <w:szCs w:val="24"/>
              </w:rPr>
            </w:pPr>
            <w:r w:rsidRPr="00534F29">
              <w:rPr>
                <w:rFonts w:ascii="Times New Roman" w:hAnsi="Times New Roman"/>
                <w:b/>
                <w:bCs/>
                <w:sz w:val="24"/>
                <w:szCs w:val="24"/>
              </w:rPr>
              <w:t>№</w:t>
            </w:r>
          </w:p>
          <w:p w14:paraId="2DAF0DC0" w14:textId="77777777" w:rsidR="00C42DF1" w:rsidRPr="00534F29" w:rsidRDefault="00C42DF1" w:rsidP="00072ED1">
            <w:pPr>
              <w:shd w:val="clear" w:color="auto" w:fill="FFFFFF"/>
              <w:spacing w:after="0" w:line="240" w:lineRule="auto"/>
              <w:jc w:val="center"/>
              <w:rPr>
                <w:b/>
                <w:bCs/>
              </w:rPr>
            </w:pPr>
            <w:r w:rsidRPr="00534F29">
              <w:rPr>
                <w:rFonts w:ascii="Times New Roman" w:hAnsi="Times New Roman"/>
                <w:b/>
                <w:bCs/>
                <w:sz w:val="24"/>
                <w:szCs w:val="24"/>
              </w:rPr>
              <w:t>п</w:t>
            </w:r>
            <w:r w:rsidR="004A487D" w:rsidRPr="00534F29">
              <w:rPr>
                <w:rFonts w:ascii="Times New Roman" w:hAnsi="Times New Roman"/>
                <w:b/>
                <w:bCs/>
                <w:sz w:val="24"/>
                <w:szCs w:val="24"/>
              </w:rPr>
              <w:t>/</w:t>
            </w:r>
            <w:r w:rsidRPr="00534F29">
              <w:rPr>
                <w:rFonts w:ascii="Times New Roman" w:hAnsi="Times New Roman"/>
                <w:b/>
                <w:bCs/>
                <w:sz w:val="24"/>
                <w:szCs w:val="24"/>
              </w:rPr>
              <w:t>п</w:t>
            </w:r>
          </w:p>
        </w:tc>
        <w:tc>
          <w:tcPr>
            <w:tcW w:w="1559" w:type="dxa"/>
            <w:shd w:val="clear" w:color="auto" w:fill="FFFFFF"/>
            <w:vAlign w:val="center"/>
          </w:tcPr>
          <w:p w14:paraId="2FAF5585" w14:textId="77777777" w:rsidR="00C42DF1" w:rsidRPr="00534F29" w:rsidRDefault="00C42DF1" w:rsidP="00072ED1">
            <w:pPr>
              <w:shd w:val="clear" w:color="auto" w:fill="FFFFFF"/>
              <w:spacing w:after="0" w:line="240" w:lineRule="auto"/>
              <w:jc w:val="center"/>
              <w:rPr>
                <w:rFonts w:ascii="Times New Roman" w:hAnsi="Times New Roman"/>
                <w:b/>
                <w:bCs/>
                <w:sz w:val="24"/>
                <w:szCs w:val="24"/>
              </w:rPr>
            </w:pPr>
            <w:proofErr w:type="gramStart"/>
            <w:r w:rsidRPr="00534F29">
              <w:rPr>
                <w:rFonts w:ascii="Times New Roman" w:hAnsi="Times New Roman"/>
                <w:b/>
                <w:bCs/>
                <w:sz w:val="24"/>
                <w:szCs w:val="24"/>
              </w:rPr>
              <w:t>Структур</w:t>
            </w:r>
            <w:r w:rsidR="00932ECD" w:rsidRPr="00534F29">
              <w:rPr>
                <w:rFonts w:ascii="Times New Roman" w:hAnsi="Times New Roman"/>
                <w:b/>
                <w:bCs/>
                <w:sz w:val="24"/>
                <w:szCs w:val="24"/>
              </w:rPr>
              <w:t>-</w:t>
            </w:r>
            <w:proofErr w:type="spellStart"/>
            <w:r w:rsidRPr="00534F29">
              <w:rPr>
                <w:rFonts w:ascii="Times New Roman" w:hAnsi="Times New Roman"/>
                <w:b/>
                <w:bCs/>
                <w:sz w:val="24"/>
                <w:szCs w:val="24"/>
              </w:rPr>
              <w:t>ный</w:t>
            </w:r>
            <w:proofErr w:type="spellEnd"/>
            <w:proofErr w:type="gramEnd"/>
            <w:r w:rsidRPr="00534F29">
              <w:rPr>
                <w:rFonts w:ascii="Times New Roman" w:hAnsi="Times New Roman"/>
                <w:b/>
                <w:bCs/>
                <w:sz w:val="24"/>
                <w:szCs w:val="24"/>
              </w:rPr>
              <w:t xml:space="preserve"> элемент</w:t>
            </w:r>
          </w:p>
        </w:tc>
        <w:tc>
          <w:tcPr>
            <w:tcW w:w="4678" w:type="dxa"/>
            <w:shd w:val="clear" w:color="auto" w:fill="FFFFFF"/>
            <w:vAlign w:val="center"/>
          </w:tcPr>
          <w:p w14:paraId="74708FD4" w14:textId="77777777" w:rsidR="00C42DF1" w:rsidRPr="00534F29" w:rsidRDefault="00C42DF1" w:rsidP="00072ED1">
            <w:pPr>
              <w:shd w:val="clear" w:color="auto" w:fill="FFFFFF"/>
              <w:spacing w:after="0" w:line="240" w:lineRule="auto"/>
              <w:ind w:firstLine="318"/>
              <w:jc w:val="center"/>
              <w:rPr>
                <w:rFonts w:ascii="Times New Roman" w:hAnsi="Times New Roman"/>
                <w:b/>
                <w:bCs/>
                <w:sz w:val="24"/>
                <w:szCs w:val="24"/>
              </w:rPr>
            </w:pPr>
            <w:r w:rsidRPr="00534F29">
              <w:rPr>
                <w:rFonts w:ascii="Times New Roman" w:hAnsi="Times New Roman"/>
                <w:b/>
                <w:bCs/>
                <w:sz w:val="24"/>
                <w:szCs w:val="24"/>
              </w:rPr>
              <w:t>Действующая редакция</w:t>
            </w:r>
          </w:p>
        </w:tc>
        <w:tc>
          <w:tcPr>
            <w:tcW w:w="4678" w:type="dxa"/>
            <w:shd w:val="clear" w:color="auto" w:fill="FFFFFF"/>
            <w:vAlign w:val="center"/>
          </w:tcPr>
          <w:p w14:paraId="1D4AA0EB" w14:textId="77777777" w:rsidR="00C42DF1" w:rsidRPr="00534F29" w:rsidRDefault="00C42DF1" w:rsidP="00072ED1">
            <w:pPr>
              <w:shd w:val="clear" w:color="auto" w:fill="FFFFFF"/>
              <w:spacing w:after="0" w:line="240" w:lineRule="auto"/>
              <w:ind w:firstLine="315"/>
              <w:jc w:val="center"/>
              <w:rPr>
                <w:rFonts w:ascii="Times New Roman" w:hAnsi="Times New Roman"/>
                <w:b/>
                <w:bCs/>
                <w:sz w:val="24"/>
                <w:szCs w:val="24"/>
              </w:rPr>
            </w:pPr>
            <w:r w:rsidRPr="00534F29">
              <w:rPr>
                <w:rFonts w:ascii="Times New Roman" w:hAnsi="Times New Roman"/>
                <w:b/>
                <w:bCs/>
                <w:sz w:val="24"/>
                <w:szCs w:val="24"/>
              </w:rPr>
              <w:t>Предлагаемая редакция</w:t>
            </w:r>
          </w:p>
        </w:tc>
        <w:tc>
          <w:tcPr>
            <w:tcW w:w="4252" w:type="dxa"/>
            <w:shd w:val="clear" w:color="auto" w:fill="FFFFFF"/>
            <w:vAlign w:val="center"/>
          </w:tcPr>
          <w:p w14:paraId="530C163C" w14:textId="77777777" w:rsidR="00C42DF1" w:rsidRPr="00534F29" w:rsidRDefault="00C42DF1" w:rsidP="00072ED1">
            <w:pPr>
              <w:shd w:val="clear" w:color="auto" w:fill="FFFFFF"/>
              <w:spacing w:after="0" w:line="240" w:lineRule="auto"/>
              <w:jc w:val="center"/>
              <w:rPr>
                <w:rFonts w:ascii="Times New Roman" w:hAnsi="Times New Roman"/>
                <w:b/>
                <w:bCs/>
                <w:sz w:val="24"/>
                <w:szCs w:val="24"/>
              </w:rPr>
            </w:pPr>
            <w:r w:rsidRPr="00534F29">
              <w:rPr>
                <w:rFonts w:ascii="Times New Roman" w:hAnsi="Times New Roman"/>
                <w:b/>
                <w:bCs/>
                <w:sz w:val="24"/>
                <w:szCs w:val="24"/>
              </w:rPr>
              <w:t>Обоснование</w:t>
            </w:r>
          </w:p>
        </w:tc>
      </w:tr>
      <w:tr w:rsidR="00E42FAA" w:rsidRPr="00534F29" w14:paraId="700D98A8" w14:textId="77777777" w:rsidTr="00B262A1">
        <w:trPr>
          <w:trHeight w:val="135"/>
        </w:trPr>
        <w:tc>
          <w:tcPr>
            <w:tcW w:w="15622" w:type="dxa"/>
            <w:gridSpan w:val="5"/>
            <w:shd w:val="clear" w:color="auto" w:fill="FFFFFF"/>
            <w:vAlign w:val="center"/>
          </w:tcPr>
          <w:p w14:paraId="3D0125A2" w14:textId="77777777" w:rsidR="00E42FAA" w:rsidRPr="00534F29" w:rsidRDefault="005540D5" w:rsidP="005540D5">
            <w:pPr>
              <w:spacing w:after="0" w:line="240" w:lineRule="auto"/>
              <w:jc w:val="center"/>
              <w:rPr>
                <w:rFonts w:ascii="Times New Roman" w:hAnsi="Times New Roman"/>
                <w:b/>
                <w:bCs/>
                <w:sz w:val="24"/>
                <w:szCs w:val="24"/>
              </w:rPr>
            </w:pPr>
            <w:r w:rsidRPr="00534F29">
              <w:rPr>
                <w:rFonts w:ascii="Times New Roman" w:hAnsi="Times New Roman"/>
                <w:b/>
                <w:bCs/>
                <w:sz w:val="24"/>
                <w:szCs w:val="24"/>
              </w:rPr>
              <w:t>Методика осуществления анализа эффективности финансовых и имущественных государственных мер поддержки субъектов частного предпринимательства и населения с предпринимательской инициативой</w:t>
            </w:r>
          </w:p>
        </w:tc>
      </w:tr>
      <w:tr w:rsidR="002A2441" w:rsidRPr="00534F29" w14:paraId="22F6A77F" w14:textId="77777777" w:rsidTr="00E90939">
        <w:trPr>
          <w:trHeight w:val="135"/>
        </w:trPr>
        <w:tc>
          <w:tcPr>
            <w:tcW w:w="455" w:type="dxa"/>
            <w:shd w:val="clear" w:color="auto" w:fill="FFFFFF"/>
          </w:tcPr>
          <w:p w14:paraId="54A658F2" w14:textId="77777777" w:rsidR="002A2441" w:rsidRPr="00534F29" w:rsidRDefault="001851C2" w:rsidP="00072ED1">
            <w:pPr>
              <w:pStyle w:val="a4"/>
              <w:numPr>
                <w:ilvl w:val="0"/>
                <w:numId w:val="2"/>
              </w:numPr>
              <w:shd w:val="clear" w:color="auto" w:fill="FFFFFF"/>
              <w:ind w:left="0"/>
              <w:jc w:val="both"/>
              <w:rPr>
                <w:bCs/>
                <w:lang w:eastAsia="en-US"/>
              </w:rPr>
            </w:pPr>
            <w:r w:rsidRPr="00534F29">
              <w:rPr>
                <w:bCs/>
                <w:lang w:eastAsia="en-US"/>
              </w:rPr>
              <w:t>1</w:t>
            </w:r>
            <w:r w:rsidR="000B6D0E" w:rsidRPr="00534F29">
              <w:rPr>
                <w:bCs/>
                <w:lang w:eastAsia="en-US"/>
              </w:rPr>
              <w:t>.</w:t>
            </w:r>
          </w:p>
        </w:tc>
        <w:tc>
          <w:tcPr>
            <w:tcW w:w="1559" w:type="dxa"/>
            <w:shd w:val="clear" w:color="auto" w:fill="FFFFFF"/>
          </w:tcPr>
          <w:p w14:paraId="0CAF15C2" w14:textId="3BFC5B35" w:rsidR="002A2441" w:rsidRPr="00534F29" w:rsidRDefault="00B367C1" w:rsidP="005540D5">
            <w:pPr>
              <w:shd w:val="clear" w:color="auto" w:fill="FFFFFF"/>
              <w:spacing w:after="0" w:line="240" w:lineRule="auto"/>
              <w:jc w:val="both"/>
              <w:rPr>
                <w:rFonts w:ascii="Times New Roman" w:hAnsi="Times New Roman"/>
                <w:bCs/>
                <w:sz w:val="24"/>
                <w:szCs w:val="24"/>
              </w:rPr>
            </w:pPr>
            <w:r w:rsidRPr="00534F29">
              <w:rPr>
                <w:rFonts w:ascii="Times New Roman" w:hAnsi="Times New Roman"/>
                <w:bCs/>
                <w:sz w:val="24"/>
                <w:szCs w:val="24"/>
              </w:rPr>
              <w:t>п</w:t>
            </w:r>
            <w:r w:rsidR="005540D5" w:rsidRPr="00534F29">
              <w:rPr>
                <w:rFonts w:ascii="Times New Roman" w:hAnsi="Times New Roman"/>
                <w:bCs/>
                <w:sz w:val="24"/>
                <w:szCs w:val="24"/>
              </w:rPr>
              <w:t xml:space="preserve">ункт 2 </w:t>
            </w:r>
          </w:p>
        </w:tc>
        <w:tc>
          <w:tcPr>
            <w:tcW w:w="4678" w:type="dxa"/>
            <w:shd w:val="clear" w:color="auto" w:fill="FFFFFF"/>
          </w:tcPr>
          <w:p w14:paraId="1464E7E7" w14:textId="77777777" w:rsidR="00811240" w:rsidRPr="00534F29" w:rsidRDefault="005540D5" w:rsidP="00811240">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2. В настоящей Методике используются следующие основные понятия:</w:t>
            </w:r>
          </w:p>
          <w:p w14:paraId="7DCAE0E7" w14:textId="77777777" w:rsidR="00B367C1" w:rsidRPr="00534F29" w:rsidRDefault="00B367C1" w:rsidP="00B367C1">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1) уполномоченный орган по предпринимательству – государственный орган Республики Казахстан, осуществляющий руководство и межотраслевую координацию в области развития и поддержки частного предпринимательства;</w:t>
            </w:r>
          </w:p>
          <w:p w14:paraId="6B22E731" w14:textId="77777777" w:rsidR="00B367C1" w:rsidRPr="00534F29" w:rsidRDefault="00B367C1" w:rsidP="00B367C1">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 xml:space="preserve">2) субъекты частного предпринимательства – граждане, </w:t>
            </w:r>
            <w:proofErr w:type="spellStart"/>
            <w:r w:rsidRPr="00534F29">
              <w:rPr>
                <w:rFonts w:ascii="Times New Roman" w:hAnsi="Times New Roman"/>
                <w:bCs/>
                <w:sz w:val="24"/>
                <w:szCs w:val="24"/>
              </w:rPr>
              <w:t>кандасы</w:t>
            </w:r>
            <w:proofErr w:type="spellEnd"/>
            <w:r w:rsidRPr="00534F29">
              <w:rPr>
                <w:rFonts w:ascii="Times New Roman" w:hAnsi="Times New Roman"/>
                <w:bCs/>
                <w:sz w:val="24"/>
                <w:szCs w:val="24"/>
              </w:rPr>
              <w:t xml:space="preserve"> и негосударственные коммерческие юридические лица, осуществляющие предпринимательскую деятельность;</w:t>
            </w:r>
          </w:p>
          <w:p w14:paraId="350C2495" w14:textId="77777777" w:rsidR="00B367C1" w:rsidRPr="00534F29" w:rsidRDefault="00B367C1" w:rsidP="00B367C1">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3) получатели финансовых и имущественных мер поддержки – субъекты частного предпринимательства и население с предпринимательской инициативой;</w:t>
            </w:r>
          </w:p>
          <w:p w14:paraId="2DE4439E" w14:textId="77777777" w:rsidR="00B367C1" w:rsidRPr="00534F29" w:rsidRDefault="00B367C1" w:rsidP="00B367C1">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 xml:space="preserve">4) финансовые и имущественные меры поддержки – меры поддержки, указанные в статье 94 Кодекса и оказываемые субъектам частного предпринимательства и населения с предпринимательской </w:t>
            </w:r>
            <w:r w:rsidRPr="00534F29">
              <w:rPr>
                <w:rFonts w:ascii="Times New Roman" w:hAnsi="Times New Roman"/>
                <w:bCs/>
                <w:sz w:val="24"/>
                <w:szCs w:val="24"/>
              </w:rPr>
              <w:lastRenderedPageBreak/>
              <w:t>инициативой за счет средств государственного бюджета;</w:t>
            </w:r>
          </w:p>
          <w:p w14:paraId="2902D5EC" w14:textId="77777777" w:rsidR="00B367C1" w:rsidRPr="00534F29" w:rsidRDefault="00B367C1" w:rsidP="00B367C1">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5) оператор финансовой поддержки – юридическое лицо, филиал или представительство, реализующее меры государственной поддержки в сфере предпринимательства, установленное законодательством Республики Казахстан, и (или) созданное по решению Правительства Республики Казахстан, а также в рамках гражданско-правовых отношений;</w:t>
            </w:r>
          </w:p>
          <w:p w14:paraId="6CD58A2F" w14:textId="77777777" w:rsidR="00B367C1" w:rsidRPr="00534F29" w:rsidRDefault="00B367C1" w:rsidP="00B367C1">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6) работник – физическое лицо, состоящее в трудовых отношениях с работодателем, являющимся субъектом частного предпринимательства, и непосредственно выполняющее работу по трудовому договору;</w:t>
            </w:r>
          </w:p>
          <w:p w14:paraId="572329E7" w14:textId="77777777" w:rsidR="00B367C1" w:rsidRPr="00534F29" w:rsidRDefault="00B367C1" w:rsidP="00B367C1">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7) уполномоченный орган в области государственной статистики – государственный орган, осуществляющий руководство, а также межотраслевую координацию в области государственной статистики в пределах своей компетенции;</w:t>
            </w:r>
          </w:p>
          <w:p w14:paraId="7B0B746E" w14:textId="53542BC6" w:rsidR="00B367C1" w:rsidRPr="00534F29" w:rsidRDefault="00B367C1" w:rsidP="00B367C1">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8) государственная информационная система субсидирования – организационно-упорядоченная совокупность информационно-коммуникационных технологий размещенной в сети Интернет, обслуживающего персонала и технической документации, предназначенная для оказания услуг по выполнению процессов субсидирования, предоставляющая возможность взаимодействия с веб-</w:t>
            </w:r>
            <w:r w:rsidRPr="00534F29">
              <w:rPr>
                <w:rFonts w:ascii="Times New Roman" w:hAnsi="Times New Roman"/>
                <w:bCs/>
                <w:sz w:val="24"/>
                <w:szCs w:val="24"/>
              </w:rPr>
              <w:lastRenderedPageBreak/>
              <w:t xml:space="preserve">порталом </w:t>
            </w:r>
            <w:r w:rsidR="002F0838" w:rsidRPr="00534F29">
              <w:rPr>
                <w:rFonts w:ascii="Times New Roman" w:hAnsi="Times New Roman"/>
                <w:bCs/>
                <w:sz w:val="24"/>
                <w:szCs w:val="24"/>
              </w:rPr>
              <w:t>«</w:t>
            </w:r>
            <w:r w:rsidRPr="00534F29">
              <w:rPr>
                <w:rFonts w:ascii="Times New Roman" w:hAnsi="Times New Roman"/>
                <w:bCs/>
                <w:sz w:val="24"/>
                <w:szCs w:val="24"/>
              </w:rPr>
              <w:t>электронного правительства</w:t>
            </w:r>
            <w:r w:rsidR="002F0838" w:rsidRPr="00534F29">
              <w:rPr>
                <w:rFonts w:ascii="Times New Roman" w:hAnsi="Times New Roman"/>
                <w:bCs/>
                <w:sz w:val="24"/>
                <w:szCs w:val="24"/>
              </w:rPr>
              <w:t>»</w:t>
            </w:r>
            <w:r w:rsidRPr="00534F29">
              <w:rPr>
                <w:rFonts w:ascii="Times New Roman" w:hAnsi="Times New Roman"/>
                <w:bCs/>
                <w:sz w:val="24"/>
                <w:szCs w:val="24"/>
              </w:rPr>
              <w:t>, регистрации заявки на получение субсидий, а также ее автоматизированной обработкой в электронном виде;</w:t>
            </w:r>
          </w:p>
          <w:p w14:paraId="4BB0BCD0" w14:textId="5F2039AC" w:rsidR="001C723C" w:rsidRPr="00534F29" w:rsidRDefault="00B367C1" w:rsidP="002F0838">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9) веб-портал государственной информационной системы субсидирования – интернет-ресурс, размещенный в сети Интернет, предоставляющий доступ к государственной информационной системе субсидирования.</w:t>
            </w:r>
          </w:p>
          <w:p w14:paraId="58AA705E" w14:textId="6EA39478" w:rsidR="005540D5" w:rsidRPr="00534F29" w:rsidRDefault="005540D5" w:rsidP="005540D5">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10) отсутствует</w:t>
            </w:r>
          </w:p>
          <w:p w14:paraId="1DA5B844" w14:textId="77777777" w:rsidR="005540D5" w:rsidRPr="00534F29" w:rsidRDefault="005540D5" w:rsidP="005540D5">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11) отсутствует</w:t>
            </w:r>
          </w:p>
          <w:p w14:paraId="799AD4AD" w14:textId="77777777" w:rsidR="005540D5" w:rsidRPr="00534F29" w:rsidRDefault="005540D5" w:rsidP="005540D5">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12) отсутствует</w:t>
            </w:r>
          </w:p>
          <w:p w14:paraId="43DDF818" w14:textId="77777777" w:rsidR="005540D5" w:rsidRPr="00534F29" w:rsidRDefault="005540D5" w:rsidP="005540D5">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13) отсутствует</w:t>
            </w:r>
          </w:p>
          <w:p w14:paraId="35838550" w14:textId="77777777" w:rsidR="005540D5" w:rsidRPr="00534F29" w:rsidRDefault="005540D5" w:rsidP="005540D5">
            <w:pPr>
              <w:spacing w:after="0" w:line="240" w:lineRule="auto"/>
              <w:ind w:firstLine="343"/>
              <w:jc w:val="both"/>
              <w:rPr>
                <w:rFonts w:ascii="Times New Roman" w:hAnsi="Times New Roman"/>
                <w:bCs/>
                <w:color w:val="0000FF"/>
                <w:sz w:val="24"/>
                <w:szCs w:val="24"/>
              </w:rPr>
            </w:pPr>
            <w:r w:rsidRPr="00534F29">
              <w:rPr>
                <w:rFonts w:ascii="Times New Roman" w:hAnsi="Times New Roman"/>
                <w:b/>
                <w:bCs/>
                <w:sz w:val="24"/>
                <w:szCs w:val="24"/>
              </w:rPr>
              <w:t>14) отсутствует</w:t>
            </w:r>
          </w:p>
        </w:tc>
        <w:tc>
          <w:tcPr>
            <w:tcW w:w="4678" w:type="dxa"/>
            <w:shd w:val="clear" w:color="auto" w:fill="FFFFFF"/>
          </w:tcPr>
          <w:p w14:paraId="682114A1" w14:textId="77777777" w:rsidR="00E90939" w:rsidRPr="00534F29" w:rsidRDefault="00E90939" w:rsidP="00E90939">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lastRenderedPageBreak/>
              <w:t>2. В настоящей Методике используются следующие основные понятия:</w:t>
            </w:r>
          </w:p>
          <w:p w14:paraId="069C0368" w14:textId="77777777" w:rsidR="00E90939" w:rsidRPr="00534F29" w:rsidRDefault="00E90939" w:rsidP="00E90939">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1) уполномоченный орган по предпринимательству – государственный орган Республики Казахстан, осуществляющий руководство и межотраслевую координацию в области развития и поддержки частного предпринимательства;</w:t>
            </w:r>
          </w:p>
          <w:p w14:paraId="2A3B54DF" w14:textId="77777777" w:rsidR="00E90939" w:rsidRPr="00534F29" w:rsidRDefault="00E90939" w:rsidP="00E90939">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 xml:space="preserve">2) субъекты частного предпринимательства – граждане, </w:t>
            </w:r>
            <w:proofErr w:type="spellStart"/>
            <w:r w:rsidRPr="00534F29">
              <w:rPr>
                <w:rFonts w:ascii="Times New Roman" w:hAnsi="Times New Roman"/>
                <w:bCs/>
                <w:sz w:val="24"/>
                <w:szCs w:val="24"/>
              </w:rPr>
              <w:t>кандасы</w:t>
            </w:r>
            <w:proofErr w:type="spellEnd"/>
            <w:r w:rsidRPr="00534F29">
              <w:rPr>
                <w:rFonts w:ascii="Times New Roman" w:hAnsi="Times New Roman"/>
                <w:bCs/>
                <w:sz w:val="24"/>
                <w:szCs w:val="24"/>
              </w:rPr>
              <w:t xml:space="preserve"> и негосударственные коммерческие юридические лица, осуществляющие предпринимательскую деятельность;</w:t>
            </w:r>
          </w:p>
          <w:p w14:paraId="4133A94E" w14:textId="77777777" w:rsidR="00E90939" w:rsidRPr="00534F29" w:rsidRDefault="00E90939" w:rsidP="00E90939">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3) получатели финансовых и имущественных мер поддержки – субъекты частного предпринимательства и население с предпринимательской инициативой;</w:t>
            </w:r>
          </w:p>
          <w:p w14:paraId="75F2FB4F" w14:textId="77777777" w:rsidR="00E90939" w:rsidRPr="00534F29" w:rsidRDefault="00E90939" w:rsidP="00E90939">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 xml:space="preserve">4) финансовые и имущественные меры поддержки – меры поддержки, указанные в статье 94 Кодекса и оказываемые субъектам частного предпринимательства и населения с предпринимательской </w:t>
            </w:r>
            <w:r w:rsidRPr="00534F29">
              <w:rPr>
                <w:rFonts w:ascii="Times New Roman" w:hAnsi="Times New Roman"/>
                <w:bCs/>
                <w:sz w:val="24"/>
                <w:szCs w:val="24"/>
              </w:rPr>
              <w:lastRenderedPageBreak/>
              <w:t>инициативой за счет средств государственного бюджета;</w:t>
            </w:r>
          </w:p>
          <w:p w14:paraId="05A00E13" w14:textId="77777777" w:rsidR="00E90939" w:rsidRPr="00534F29" w:rsidRDefault="00E90939" w:rsidP="00E90939">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5) оператор финансовой поддержки – юридическое лицо, филиал или представительство, реализующее меры государственной поддержки в сфере предпринимательства, установленное законодательством Республики Казахстан, и (или) созданное по решению Правительства Республики Казахстан, а также в рамках гражданско-правовых отношений;</w:t>
            </w:r>
          </w:p>
          <w:p w14:paraId="6848927E" w14:textId="77777777" w:rsidR="00E90939" w:rsidRPr="00534F29" w:rsidRDefault="00E90939" w:rsidP="00E90939">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6) работник – физическое лицо, состоящее в трудовых отношениях с работодателем, являющимся субъектом частного предпринимательства, и непосредственно выполняющее работу по трудовому договору;</w:t>
            </w:r>
          </w:p>
          <w:p w14:paraId="4328D054" w14:textId="77777777" w:rsidR="00E90939" w:rsidRPr="00534F29" w:rsidRDefault="00E90939" w:rsidP="00E90939">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7) уполномоченный орган в области государственной статистики – государственный орган, осуществляющий руководство, а также межотраслевую координацию в области государственной статистики в пределах своей компетенции;</w:t>
            </w:r>
          </w:p>
          <w:p w14:paraId="0FCCF737" w14:textId="77777777" w:rsidR="00E90939" w:rsidRPr="00534F29" w:rsidRDefault="00E90939" w:rsidP="00E90939">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8) государственная информационная система субсидирования – организационно-упорядоченная совокупность информационно-коммуникационных технологий размещенной в сети Интернет, обслуживающего персонала и технической документации, предназначенная для оказания услуг по выполнению процессов субсидирования, предоставляющая возможность взаимодействия с веб-</w:t>
            </w:r>
            <w:r w:rsidRPr="00534F29">
              <w:rPr>
                <w:rFonts w:ascii="Times New Roman" w:hAnsi="Times New Roman"/>
                <w:bCs/>
                <w:sz w:val="24"/>
                <w:szCs w:val="24"/>
              </w:rPr>
              <w:lastRenderedPageBreak/>
              <w:t>порталом «электронного правительства», регистрации заявки на получение субсидий, а также ее автоматизированной обработкой в электронном виде;</w:t>
            </w:r>
          </w:p>
          <w:p w14:paraId="5B07DDAD" w14:textId="5BD5DFAE" w:rsidR="00E90939" w:rsidRPr="00534F29" w:rsidRDefault="00E90939" w:rsidP="00E90939">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9) веб-портал государственной информационной системы субсидирования – интернет-ресурс, размещенный в сети Интернет, предоставляющий доступ к государственной информационной системе субсидирования</w:t>
            </w:r>
            <w:r w:rsidR="00436CC5" w:rsidRPr="00534F29">
              <w:rPr>
                <w:rFonts w:ascii="Times New Roman" w:hAnsi="Times New Roman"/>
                <w:bCs/>
                <w:sz w:val="24"/>
                <w:szCs w:val="24"/>
              </w:rPr>
              <w:t>;</w:t>
            </w:r>
          </w:p>
          <w:p w14:paraId="487DEF09" w14:textId="325BFDCA" w:rsidR="002F0838" w:rsidRPr="00534F29" w:rsidRDefault="00E90939" w:rsidP="002F0838">
            <w:pPr>
              <w:spacing w:after="0" w:line="240" w:lineRule="auto"/>
              <w:ind w:firstLine="343"/>
              <w:jc w:val="both"/>
              <w:rPr>
                <w:rFonts w:ascii="Times New Roman" w:hAnsi="Times New Roman"/>
                <w:b/>
                <w:sz w:val="24"/>
                <w:szCs w:val="24"/>
              </w:rPr>
            </w:pPr>
            <w:r w:rsidRPr="00534F29">
              <w:rPr>
                <w:rFonts w:ascii="Times New Roman" w:hAnsi="Times New Roman"/>
                <w:b/>
                <w:sz w:val="24"/>
                <w:szCs w:val="24"/>
              </w:rPr>
              <w:t>10</w:t>
            </w:r>
            <w:r w:rsidR="002F0838" w:rsidRPr="00534F29">
              <w:rPr>
                <w:rFonts w:ascii="Times New Roman" w:hAnsi="Times New Roman"/>
                <w:b/>
                <w:sz w:val="24"/>
                <w:szCs w:val="24"/>
              </w:rPr>
              <w:t>) центральный уполномоченный орган по исполнению бюджета – центральный государственный орган, осуществляющий руководство и межотраслевую координацию в финансовой сфере;</w:t>
            </w:r>
          </w:p>
          <w:p w14:paraId="39E63E5C" w14:textId="1B38E959" w:rsidR="00DB14A2" w:rsidRPr="00534F29" w:rsidRDefault="00E90939" w:rsidP="00DB14A2">
            <w:pPr>
              <w:spacing w:after="0" w:line="240" w:lineRule="auto"/>
              <w:ind w:firstLine="343"/>
              <w:jc w:val="both"/>
              <w:rPr>
                <w:rFonts w:ascii="Times New Roman" w:hAnsi="Times New Roman"/>
                <w:b/>
                <w:sz w:val="24"/>
                <w:szCs w:val="24"/>
              </w:rPr>
            </w:pPr>
            <w:r w:rsidRPr="00534F29">
              <w:rPr>
                <w:rFonts w:ascii="Times New Roman" w:hAnsi="Times New Roman"/>
                <w:b/>
                <w:sz w:val="24"/>
                <w:szCs w:val="24"/>
              </w:rPr>
              <w:t>11</w:t>
            </w:r>
            <w:r w:rsidR="00DB14A2" w:rsidRPr="00534F29">
              <w:rPr>
                <w:rFonts w:ascii="Times New Roman" w:hAnsi="Times New Roman"/>
                <w:b/>
                <w:sz w:val="24"/>
                <w:szCs w:val="24"/>
              </w:rPr>
              <w:t>) базовые требования – требования, которому соответствует субъект частного предпринимательства в системе первого уровня для принятия решения о выплате ему денег из бюджета;</w:t>
            </w:r>
          </w:p>
          <w:p w14:paraId="4252987F" w14:textId="4F1E8930" w:rsidR="002F0838" w:rsidRPr="00534F29" w:rsidRDefault="00E90939" w:rsidP="002F0838">
            <w:pPr>
              <w:spacing w:after="0" w:line="240" w:lineRule="auto"/>
              <w:ind w:firstLine="343"/>
              <w:jc w:val="both"/>
              <w:rPr>
                <w:rFonts w:ascii="Times New Roman" w:hAnsi="Times New Roman"/>
                <w:bCs/>
                <w:sz w:val="24"/>
                <w:szCs w:val="24"/>
              </w:rPr>
            </w:pPr>
            <w:r w:rsidRPr="00534F29">
              <w:rPr>
                <w:rFonts w:ascii="Times New Roman" w:hAnsi="Times New Roman"/>
                <w:b/>
                <w:sz w:val="24"/>
                <w:szCs w:val="24"/>
              </w:rPr>
              <w:t>12</w:t>
            </w:r>
            <w:r w:rsidR="002F0838" w:rsidRPr="00534F29">
              <w:rPr>
                <w:rFonts w:ascii="Times New Roman" w:hAnsi="Times New Roman"/>
                <w:b/>
                <w:sz w:val="24"/>
                <w:szCs w:val="24"/>
              </w:rPr>
              <w:t>) система второго уровня – отраслевая государственная или негосударственная информационная система заинтересованного центрального государственного органа или оператора финансовых и имущественных мер поддержки, посредством которой осуществляется прием заявок от субъектов частного предпринимательства, их обработка с применением форматно-логического контроля и передача обработанных заявок на первый уровень;</w:t>
            </w:r>
          </w:p>
          <w:p w14:paraId="25DCA1E4" w14:textId="16A2855E" w:rsidR="002F0838" w:rsidRPr="00534F29" w:rsidRDefault="00E90939" w:rsidP="002F0838">
            <w:pPr>
              <w:spacing w:after="0" w:line="240" w:lineRule="auto"/>
              <w:ind w:firstLine="343"/>
              <w:jc w:val="both"/>
              <w:rPr>
                <w:rFonts w:ascii="Times New Roman" w:hAnsi="Times New Roman"/>
                <w:b/>
                <w:sz w:val="24"/>
                <w:szCs w:val="24"/>
              </w:rPr>
            </w:pPr>
            <w:r w:rsidRPr="00534F29">
              <w:rPr>
                <w:rFonts w:ascii="Times New Roman" w:hAnsi="Times New Roman"/>
                <w:b/>
                <w:sz w:val="24"/>
                <w:szCs w:val="24"/>
              </w:rPr>
              <w:lastRenderedPageBreak/>
              <w:t>13</w:t>
            </w:r>
            <w:r w:rsidR="002F0838" w:rsidRPr="00534F29">
              <w:rPr>
                <w:rFonts w:ascii="Times New Roman" w:hAnsi="Times New Roman"/>
                <w:b/>
                <w:sz w:val="24"/>
                <w:szCs w:val="24"/>
              </w:rPr>
              <w:t xml:space="preserve">) система мониторинга мер государственной поддержки частного предпринимательства и их получателей (далее – система первого уровня) – регистраторская информационная система, интегрированная с системами второго уровня, содержащая эталонный электронный реестр заявок субъектов частного предпринимательства, где посредством окончательного </w:t>
            </w:r>
            <w:proofErr w:type="spellStart"/>
            <w:r w:rsidR="002F0838" w:rsidRPr="00534F29">
              <w:rPr>
                <w:rFonts w:ascii="Times New Roman" w:hAnsi="Times New Roman"/>
                <w:b/>
                <w:sz w:val="24"/>
                <w:szCs w:val="24"/>
              </w:rPr>
              <w:t>постформатно</w:t>
            </w:r>
            <w:proofErr w:type="spellEnd"/>
            <w:r w:rsidR="002F0838" w:rsidRPr="00534F29">
              <w:rPr>
                <w:rFonts w:ascii="Times New Roman" w:hAnsi="Times New Roman"/>
                <w:b/>
                <w:sz w:val="24"/>
                <w:szCs w:val="24"/>
              </w:rPr>
              <w:t>-логического контроля принимается решение о соответствии субъекта частного предпринимательства базовым требованиям и оплате ему денег из бюджета;</w:t>
            </w:r>
          </w:p>
          <w:p w14:paraId="0451C3AC" w14:textId="008FD1CC" w:rsidR="005540D5" w:rsidRPr="00534F29" w:rsidRDefault="00DB14A2" w:rsidP="00E90939">
            <w:pPr>
              <w:spacing w:after="0" w:line="240" w:lineRule="auto"/>
              <w:ind w:firstLine="343"/>
              <w:jc w:val="both"/>
              <w:rPr>
                <w:rFonts w:ascii="Times New Roman" w:hAnsi="Times New Roman"/>
                <w:b/>
                <w:sz w:val="24"/>
                <w:szCs w:val="24"/>
              </w:rPr>
            </w:pPr>
            <w:r w:rsidRPr="00534F29">
              <w:rPr>
                <w:rFonts w:ascii="Times New Roman" w:hAnsi="Times New Roman"/>
                <w:b/>
                <w:sz w:val="24"/>
                <w:szCs w:val="24"/>
              </w:rPr>
              <w:t>1</w:t>
            </w:r>
            <w:r w:rsidR="00E90939" w:rsidRPr="00534F29">
              <w:rPr>
                <w:rFonts w:ascii="Times New Roman" w:hAnsi="Times New Roman"/>
                <w:b/>
                <w:sz w:val="24"/>
                <w:szCs w:val="24"/>
              </w:rPr>
              <w:t>4</w:t>
            </w:r>
            <w:r w:rsidR="002F0838" w:rsidRPr="00534F29">
              <w:rPr>
                <w:rFonts w:ascii="Times New Roman" w:hAnsi="Times New Roman"/>
                <w:b/>
                <w:sz w:val="24"/>
                <w:szCs w:val="24"/>
              </w:rPr>
              <w:t>) регистратор – акционерное общество «Информационно-учетный центр», подведомственное Министерству финансов Республики Казахстан согласно постановлению Правительства Республики Казахстан от 24 апреля 2008 года № 387, обеспечивающее техническое сопровождение мониторинга использования мер государственной поддержки частного предпринимательства и их получателей</w:t>
            </w:r>
            <w:r w:rsidR="00E90939" w:rsidRPr="00534F29">
              <w:rPr>
                <w:rFonts w:ascii="Times New Roman" w:hAnsi="Times New Roman"/>
                <w:b/>
                <w:sz w:val="24"/>
                <w:szCs w:val="24"/>
              </w:rPr>
              <w:t>.</w:t>
            </w:r>
          </w:p>
        </w:tc>
        <w:tc>
          <w:tcPr>
            <w:tcW w:w="4252" w:type="dxa"/>
            <w:shd w:val="clear" w:color="auto" w:fill="FFFFFF"/>
          </w:tcPr>
          <w:p w14:paraId="07745DD1" w14:textId="2531FA26" w:rsidR="00636D57" w:rsidRPr="00534F29" w:rsidRDefault="00D1638E" w:rsidP="006E5584">
            <w:pPr>
              <w:shd w:val="clear" w:color="auto" w:fill="FFFFFF"/>
              <w:spacing w:after="0" w:line="240" w:lineRule="auto"/>
              <w:ind w:firstLine="176"/>
              <w:jc w:val="both"/>
              <w:rPr>
                <w:rFonts w:ascii="Times New Roman" w:hAnsi="Times New Roman"/>
                <w:bCs/>
                <w:sz w:val="24"/>
                <w:szCs w:val="24"/>
              </w:rPr>
            </w:pPr>
            <w:r w:rsidRPr="00534F29">
              <w:rPr>
                <w:rFonts w:ascii="Times New Roman" w:hAnsi="Times New Roman"/>
                <w:bCs/>
                <w:sz w:val="24"/>
                <w:szCs w:val="24"/>
              </w:rPr>
              <w:lastRenderedPageBreak/>
              <w:t>В целях</w:t>
            </w:r>
            <w:r w:rsidR="00E00C18" w:rsidRPr="00534F29">
              <w:rPr>
                <w:rFonts w:ascii="Times New Roman" w:hAnsi="Times New Roman"/>
                <w:bCs/>
                <w:sz w:val="24"/>
                <w:szCs w:val="24"/>
              </w:rPr>
              <w:t xml:space="preserve"> </w:t>
            </w:r>
            <w:r w:rsidR="00442106" w:rsidRPr="00534F29">
              <w:rPr>
                <w:rFonts w:ascii="Times New Roman" w:hAnsi="Times New Roman"/>
                <w:bCs/>
                <w:sz w:val="24"/>
                <w:szCs w:val="24"/>
              </w:rPr>
              <w:t>определения основных терминов.</w:t>
            </w:r>
          </w:p>
          <w:p w14:paraId="1CB69173" w14:textId="68C6E203" w:rsidR="00D64563" w:rsidRPr="00534F29" w:rsidRDefault="00D64563" w:rsidP="00636D57">
            <w:pPr>
              <w:shd w:val="clear" w:color="auto" w:fill="FFFFFF"/>
              <w:spacing w:after="0" w:line="240" w:lineRule="auto"/>
              <w:jc w:val="both"/>
              <w:rPr>
                <w:rFonts w:ascii="Times New Roman" w:hAnsi="Times New Roman"/>
                <w:bCs/>
                <w:sz w:val="24"/>
                <w:szCs w:val="24"/>
              </w:rPr>
            </w:pPr>
          </w:p>
        </w:tc>
      </w:tr>
      <w:tr w:rsidR="0096061F" w:rsidRPr="00534F29" w14:paraId="18FA769F" w14:textId="77777777" w:rsidTr="00E90939">
        <w:trPr>
          <w:trHeight w:val="333"/>
        </w:trPr>
        <w:tc>
          <w:tcPr>
            <w:tcW w:w="455" w:type="dxa"/>
            <w:shd w:val="clear" w:color="auto" w:fill="FFFFFF"/>
          </w:tcPr>
          <w:p w14:paraId="6B8467E2" w14:textId="77777777" w:rsidR="00771B09" w:rsidRPr="00534F29" w:rsidRDefault="00771B09" w:rsidP="00072ED1">
            <w:pPr>
              <w:pStyle w:val="a4"/>
              <w:numPr>
                <w:ilvl w:val="0"/>
                <w:numId w:val="2"/>
              </w:numPr>
              <w:shd w:val="clear" w:color="auto" w:fill="FFFFFF"/>
              <w:ind w:left="0"/>
              <w:jc w:val="both"/>
              <w:rPr>
                <w:bCs/>
                <w:lang w:eastAsia="en-US"/>
              </w:rPr>
            </w:pPr>
            <w:r w:rsidRPr="00534F29">
              <w:rPr>
                <w:bCs/>
                <w:lang w:eastAsia="en-US"/>
              </w:rPr>
              <w:lastRenderedPageBreak/>
              <w:t>2</w:t>
            </w:r>
            <w:r w:rsidR="000B6D0E" w:rsidRPr="00534F29">
              <w:rPr>
                <w:bCs/>
                <w:lang w:eastAsia="en-US"/>
              </w:rPr>
              <w:t>.</w:t>
            </w:r>
          </w:p>
        </w:tc>
        <w:tc>
          <w:tcPr>
            <w:tcW w:w="1559" w:type="dxa"/>
            <w:shd w:val="clear" w:color="auto" w:fill="FFFFFF"/>
          </w:tcPr>
          <w:p w14:paraId="51924482" w14:textId="77777777" w:rsidR="00771B09" w:rsidRPr="00534F29" w:rsidRDefault="000B78B8" w:rsidP="00072ED1">
            <w:pPr>
              <w:shd w:val="clear" w:color="auto" w:fill="FFFFFF"/>
              <w:spacing w:after="0" w:line="240" w:lineRule="auto"/>
              <w:jc w:val="both"/>
              <w:rPr>
                <w:rFonts w:ascii="Times New Roman" w:hAnsi="Times New Roman"/>
                <w:bCs/>
                <w:sz w:val="24"/>
                <w:szCs w:val="24"/>
              </w:rPr>
            </w:pPr>
            <w:r w:rsidRPr="00534F29">
              <w:rPr>
                <w:rFonts w:ascii="Times New Roman" w:hAnsi="Times New Roman"/>
                <w:bCs/>
                <w:sz w:val="24"/>
                <w:szCs w:val="24"/>
              </w:rPr>
              <w:t>Пункт 4, новая часть вторая</w:t>
            </w:r>
          </w:p>
        </w:tc>
        <w:tc>
          <w:tcPr>
            <w:tcW w:w="4678" w:type="dxa"/>
            <w:shd w:val="clear" w:color="auto" w:fill="FFFFFF"/>
          </w:tcPr>
          <w:p w14:paraId="4247D59B" w14:textId="0BE883D6" w:rsidR="00716ED9" w:rsidRPr="00534F29" w:rsidRDefault="000B78B8" w:rsidP="00AF490C">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 xml:space="preserve">4. Объектом анализа эффективности финансовых и имущественных мер поддержки является информация, официально представленная уполномоченному органу по предпринимательству по результатам деятельности заинтересованных центральных государственных органов, </w:t>
            </w:r>
            <w:r w:rsidRPr="00534F29">
              <w:rPr>
                <w:rFonts w:ascii="Times New Roman" w:hAnsi="Times New Roman"/>
                <w:bCs/>
                <w:sz w:val="24"/>
                <w:szCs w:val="24"/>
              </w:rPr>
              <w:lastRenderedPageBreak/>
              <w:t>операторов финансовых и имущественных мер поддержки.</w:t>
            </w:r>
          </w:p>
          <w:p w14:paraId="076917FD" w14:textId="78821B10" w:rsidR="00771B09" w:rsidRPr="00534F29" w:rsidRDefault="00771B09" w:rsidP="000B78B8">
            <w:pPr>
              <w:spacing w:after="0" w:line="240" w:lineRule="auto"/>
              <w:ind w:firstLine="343"/>
              <w:jc w:val="both"/>
              <w:rPr>
                <w:rFonts w:ascii="Times New Roman" w:hAnsi="Times New Roman"/>
                <w:b/>
                <w:bCs/>
                <w:sz w:val="24"/>
                <w:szCs w:val="24"/>
              </w:rPr>
            </w:pPr>
          </w:p>
        </w:tc>
        <w:tc>
          <w:tcPr>
            <w:tcW w:w="4678" w:type="dxa"/>
            <w:shd w:val="clear" w:color="auto" w:fill="FFFFFF"/>
          </w:tcPr>
          <w:p w14:paraId="65C9F72F" w14:textId="77777777" w:rsidR="000B78B8" w:rsidRPr="00534F29" w:rsidRDefault="000B78B8" w:rsidP="000B78B8">
            <w:pPr>
              <w:spacing w:after="0" w:line="240" w:lineRule="auto"/>
              <w:ind w:firstLine="317"/>
              <w:jc w:val="both"/>
              <w:rPr>
                <w:rFonts w:ascii="Times New Roman" w:hAnsi="Times New Roman"/>
                <w:bCs/>
                <w:sz w:val="24"/>
                <w:szCs w:val="24"/>
              </w:rPr>
            </w:pPr>
            <w:r w:rsidRPr="00534F29">
              <w:rPr>
                <w:rFonts w:ascii="Times New Roman" w:hAnsi="Times New Roman"/>
                <w:bCs/>
                <w:sz w:val="24"/>
                <w:szCs w:val="24"/>
              </w:rPr>
              <w:lastRenderedPageBreak/>
              <w:t xml:space="preserve">4. Объектом анализа эффективности финансовых и имущественных мер поддержки является информация, официально представленная уполномоченному органу по предпринимательству по результатам деятельности заинтересованных центральных государственных органов, </w:t>
            </w:r>
            <w:r w:rsidRPr="00534F29">
              <w:rPr>
                <w:rFonts w:ascii="Times New Roman" w:hAnsi="Times New Roman"/>
                <w:bCs/>
                <w:sz w:val="24"/>
                <w:szCs w:val="24"/>
              </w:rPr>
              <w:lastRenderedPageBreak/>
              <w:t>операторов финансовых и имущественных мер поддержки.</w:t>
            </w:r>
          </w:p>
          <w:p w14:paraId="101CC1B6" w14:textId="77777777" w:rsidR="00771B09" w:rsidRPr="00534F29" w:rsidRDefault="000B78B8"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При проведении уполномоченным органом по предпринимательству анализа эффективности финансовых и имущественных государственных мер поддержки частного предпринимательства учитываются результаты мониторинга использования мер государственной поддержки частного предпринимательства и их получателей, представляемые центральным уполномоченным органом по исполнению бюджета.</w:t>
            </w:r>
          </w:p>
        </w:tc>
        <w:tc>
          <w:tcPr>
            <w:tcW w:w="4252" w:type="dxa"/>
            <w:shd w:val="clear" w:color="auto" w:fill="FFFFFF"/>
          </w:tcPr>
          <w:p w14:paraId="46006A4A" w14:textId="51CA947D" w:rsidR="00771B09" w:rsidRPr="00534F29" w:rsidRDefault="00BF60D0" w:rsidP="00CB72D0">
            <w:pPr>
              <w:shd w:val="clear" w:color="auto" w:fill="FFFFFF"/>
              <w:spacing w:after="0" w:line="240" w:lineRule="auto"/>
              <w:ind w:firstLine="176"/>
              <w:jc w:val="both"/>
              <w:rPr>
                <w:rFonts w:ascii="Times New Roman" w:hAnsi="Times New Roman"/>
                <w:bCs/>
                <w:sz w:val="24"/>
                <w:szCs w:val="24"/>
              </w:rPr>
            </w:pPr>
            <w:r w:rsidRPr="00534F29">
              <w:rPr>
                <w:rFonts w:ascii="Times New Roman" w:hAnsi="Times New Roman"/>
                <w:bCs/>
                <w:sz w:val="24"/>
                <w:szCs w:val="24"/>
              </w:rPr>
              <w:lastRenderedPageBreak/>
              <w:t xml:space="preserve">В целях </w:t>
            </w:r>
            <w:r w:rsidR="00E00C18" w:rsidRPr="00534F29">
              <w:rPr>
                <w:rFonts w:ascii="Times New Roman" w:hAnsi="Times New Roman"/>
                <w:bCs/>
                <w:sz w:val="24"/>
                <w:szCs w:val="24"/>
              </w:rPr>
              <w:t>проведени</w:t>
            </w:r>
            <w:r w:rsidRPr="00534F29">
              <w:rPr>
                <w:rFonts w:ascii="Times New Roman" w:hAnsi="Times New Roman"/>
                <w:bCs/>
                <w:sz w:val="24"/>
                <w:szCs w:val="24"/>
              </w:rPr>
              <w:t>я</w:t>
            </w:r>
            <w:r w:rsidR="00E00C18" w:rsidRPr="00534F29">
              <w:rPr>
                <w:rFonts w:ascii="Times New Roman" w:hAnsi="Times New Roman"/>
                <w:bCs/>
                <w:sz w:val="24"/>
                <w:szCs w:val="24"/>
              </w:rPr>
              <w:t xml:space="preserve"> анализа эффективности финансовых и имущественных мер поддержки частного предпринимательства.</w:t>
            </w:r>
          </w:p>
        </w:tc>
      </w:tr>
      <w:tr w:rsidR="0096061F" w:rsidRPr="00534F29" w14:paraId="6649CF20" w14:textId="77777777" w:rsidTr="00E90939">
        <w:trPr>
          <w:trHeight w:val="135"/>
        </w:trPr>
        <w:tc>
          <w:tcPr>
            <w:tcW w:w="455" w:type="dxa"/>
            <w:shd w:val="clear" w:color="auto" w:fill="FFFFFF"/>
          </w:tcPr>
          <w:p w14:paraId="5BA56E27" w14:textId="77777777" w:rsidR="00771B09" w:rsidRPr="00534F29" w:rsidRDefault="00771B09" w:rsidP="00072ED1">
            <w:pPr>
              <w:pStyle w:val="a4"/>
              <w:numPr>
                <w:ilvl w:val="0"/>
                <w:numId w:val="2"/>
              </w:numPr>
              <w:shd w:val="clear" w:color="auto" w:fill="FFFFFF"/>
              <w:ind w:left="0"/>
              <w:jc w:val="both"/>
              <w:rPr>
                <w:bCs/>
                <w:lang w:eastAsia="en-US"/>
              </w:rPr>
            </w:pPr>
            <w:r w:rsidRPr="00534F29">
              <w:rPr>
                <w:bCs/>
                <w:lang w:eastAsia="en-US"/>
              </w:rPr>
              <w:t>3</w:t>
            </w:r>
            <w:r w:rsidR="000B6D0E" w:rsidRPr="00534F29">
              <w:rPr>
                <w:bCs/>
                <w:lang w:eastAsia="en-US"/>
              </w:rPr>
              <w:t>.</w:t>
            </w:r>
          </w:p>
        </w:tc>
        <w:tc>
          <w:tcPr>
            <w:tcW w:w="1559" w:type="dxa"/>
            <w:shd w:val="clear" w:color="auto" w:fill="FFFFFF"/>
          </w:tcPr>
          <w:p w14:paraId="747FB770" w14:textId="77777777" w:rsidR="00771B09" w:rsidRPr="00534F29" w:rsidRDefault="000B78B8" w:rsidP="00801214">
            <w:pPr>
              <w:shd w:val="clear" w:color="auto" w:fill="FFFFFF"/>
              <w:spacing w:after="0" w:line="240" w:lineRule="auto"/>
              <w:jc w:val="both"/>
              <w:rPr>
                <w:rFonts w:ascii="Times New Roman" w:hAnsi="Times New Roman"/>
                <w:bCs/>
                <w:sz w:val="24"/>
                <w:szCs w:val="24"/>
              </w:rPr>
            </w:pPr>
            <w:r w:rsidRPr="00534F29">
              <w:rPr>
                <w:rFonts w:ascii="Times New Roman" w:hAnsi="Times New Roman"/>
                <w:bCs/>
                <w:sz w:val="24"/>
                <w:szCs w:val="24"/>
              </w:rPr>
              <w:t>Новая глава 1-1</w:t>
            </w:r>
          </w:p>
        </w:tc>
        <w:tc>
          <w:tcPr>
            <w:tcW w:w="4678" w:type="dxa"/>
            <w:shd w:val="clear" w:color="auto" w:fill="FFFFFF"/>
          </w:tcPr>
          <w:p w14:paraId="62AD4BC1" w14:textId="77777777" w:rsidR="00AE32F9" w:rsidRPr="00534F29" w:rsidRDefault="00E61CA1" w:rsidP="00072ED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Глава 1-1. </w:t>
            </w:r>
            <w:r w:rsidR="000B78B8" w:rsidRPr="00534F29">
              <w:rPr>
                <w:rFonts w:ascii="Times New Roman" w:hAnsi="Times New Roman"/>
                <w:b/>
                <w:bCs/>
                <w:sz w:val="24"/>
                <w:szCs w:val="24"/>
              </w:rPr>
              <w:t>Отсутствует</w:t>
            </w:r>
          </w:p>
        </w:tc>
        <w:tc>
          <w:tcPr>
            <w:tcW w:w="4678" w:type="dxa"/>
            <w:shd w:val="clear" w:color="auto" w:fill="FFFFFF"/>
          </w:tcPr>
          <w:p w14:paraId="10FB9D6A" w14:textId="621F537D" w:rsidR="000B78B8" w:rsidRPr="00534F29" w:rsidRDefault="000B78B8"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Глава 1-1. Мониторинг использования мер государственной поддержки частного предпринимательства и их получателей</w:t>
            </w:r>
          </w:p>
          <w:p w14:paraId="1FD29459" w14:textId="77777777" w:rsidR="000B78B8" w:rsidRPr="00534F29" w:rsidRDefault="000B78B8"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4-1. Мониторинг использования мер государственной поддержки частного предпринимательства и их получателей осуществляется центральным уполномоченным органом по исполнению бюджета на основе двухуровневой системы государственной поддержки, включающей системы первого и второго уровней.</w:t>
            </w:r>
          </w:p>
          <w:p w14:paraId="50B82FC7" w14:textId="30262DCF" w:rsidR="0055050E" w:rsidRPr="00534F29" w:rsidRDefault="0055050E" w:rsidP="008900AD">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4-</w:t>
            </w:r>
            <w:r w:rsidR="00AF490C" w:rsidRPr="00534F29">
              <w:rPr>
                <w:rFonts w:ascii="Times New Roman" w:hAnsi="Times New Roman"/>
                <w:b/>
                <w:bCs/>
                <w:sz w:val="24"/>
                <w:szCs w:val="24"/>
              </w:rPr>
              <w:t>2</w:t>
            </w:r>
            <w:r w:rsidRPr="00534F29">
              <w:rPr>
                <w:rFonts w:ascii="Times New Roman" w:hAnsi="Times New Roman"/>
                <w:b/>
                <w:bCs/>
                <w:sz w:val="24"/>
                <w:szCs w:val="24"/>
              </w:rPr>
              <w:t>. В рамках технического сопровождения мониторинга регистратором реализуются:</w:t>
            </w:r>
          </w:p>
          <w:p w14:paraId="450DCB1F" w14:textId="77777777" w:rsidR="0055050E" w:rsidRPr="00534F29" w:rsidRDefault="0055050E" w:rsidP="0055050E">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 xml:space="preserve">API-сервис — интерфейс для интеграции, предоставляющий системам второго уровня возможность подключаться к системе первого уровня </w:t>
            </w:r>
            <w:r w:rsidRPr="00534F29">
              <w:rPr>
                <w:rFonts w:ascii="Times New Roman" w:hAnsi="Times New Roman"/>
                <w:b/>
                <w:bCs/>
                <w:sz w:val="24"/>
                <w:szCs w:val="24"/>
              </w:rPr>
              <w:lastRenderedPageBreak/>
              <w:t xml:space="preserve">и обмениваться данными в автоматическом режиме с использованием </w:t>
            </w:r>
            <w:proofErr w:type="spellStart"/>
            <w:r w:rsidRPr="00534F29">
              <w:rPr>
                <w:rFonts w:ascii="Times New Roman" w:hAnsi="Times New Roman"/>
                <w:b/>
                <w:bCs/>
                <w:sz w:val="24"/>
                <w:szCs w:val="24"/>
              </w:rPr>
              <w:t>авторизационного</w:t>
            </w:r>
            <w:proofErr w:type="spellEnd"/>
            <w:r w:rsidRPr="00534F29">
              <w:rPr>
                <w:rFonts w:ascii="Times New Roman" w:hAnsi="Times New Roman"/>
                <w:b/>
                <w:bCs/>
                <w:sz w:val="24"/>
                <w:szCs w:val="24"/>
              </w:rPr>
              <w:t xml:space="preserve"> токена;</w:t>
            </w:r>
          </w:p>
          <w:p w14:paraId="1D7CA7B6" w14:textId="77777777" w:rsidR="0055050E" w:rsidRPr="00534F29" w:rsidRDefault="0055050E" w:rsidP="0055050E">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 xml:space="preserve">технология единого входа (Single </w:t>
            </w:r>
            <w:proofErr w:type="spellStart"/>
            <w:r w:rsidRPr="00534F29">
              <w:rPr>
                <w:rFonts w:ascii="Times New Roman" w:hAnsi="Times New Roman"/>
                <w:b/>
                <w:bCs/>
                <w:sz w:val="24"/>
                <w:szCs w:val="24"/>
              </w:rPr>
              <w:t>Sign</w:t>
            </w:r>
            <w:proofErr w:type="spellEnd"/>
            <w:r w:rsidRPr="00534F29">
              <w:rPr>
                <w:rFonts w:ascii="Times New Roman" w:hAnsi="Times New Roman"/>
                <w:b/>
                <w:bCs/>
                <w:sz w:val="24"/>
                <w:szCs w:val="24"/>
              </w:rPr>
              <w:t>-On, SSO) — механизм, позволяющий пользователям, прошедшим авторизацию в системе первого уровня, автоматически получать доступ к системе второго уровня без необходимости повторного ввода логина и пароля.</w:t>
            </w:r>
          </w:p>
          <w:p w14:paraId="06DEB9CF" w14:textId="12A2A5EB" w:rsidR="000B78B8" w:rsidRPr="00534F29" w:rsidRDefault="000B78B8" w:rsidP="0055050E">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4-</w:t>
            </w:r>
            <w:r w:rsidR="00AF490C" w:rsidRPr="00534F29">
              <w:rPr>
                <w:rFonts w:ascii="Times New Roman" w:hAnsi="Times New Roman"/>
                <w:b/>
                <w:bCs/>
                <w:sz w:val="24"/>
                <w:szCs w:val="24"/>
              </w:rPr>
              <w:t>3</w:t>
            </w:r>
            <w:r w:rsidRPr="00534F29">
              <w:rPr>
                <w:rFonts w:ascii="Times New Roman" w:hAnsi="Times New Roman"/>
                <w:b/>
                <w:bCs/>
                <w:sz w:val="24"/>
                <w:szCs w:val="24"/>
              </w:rPr>
              <w:t>. Определение соответствия субъекта частного предпринимательства базовым требованиям производится в системе первого уровня для дальнейшего принятия решения по оплате ему денег из бюджета</w:t>
            </w:r>
            <w:r w:rsidR="00DB0B85" w:rsidRPr="00534F29">
              <w:rPr>
                <w:rFonts w:ascii="Times New Roman" w:hAnsi="Times New Roman"/>
                <w:b/>
                <w:bCs/>
                <w:sz w:val="24"/>
                <w:szCs w:val="24"/>
              </w:rPr>
              <w:t xml:space="preserve"> согласно подпункту 2-7) статьи 99 </w:t>
            </w:r>
            <w:r w:rsidR="00852711" w:rsidRPr="00534F29">
              <w:rPr>
                <w:rFonts w:ascii="Times New Roman" w:hAnsi="Times New Roman"/>
                <w:b/>
                <w:bCs/>
                <w:sz w:val="24"/>
                <w:szCs w:val="24"/>
              </w:rPr>
              <w:t>К</w:t>
            </w:r>
            <w:r w:rsidR="00DB0B85" w:rsidRPr="00534F29">
              <w:rPr>
                <w:rFonts w:ascii="Times New Roman" w:hAnsi="Times New Roman"/>
                <w:b/>
                <w:bCs/>
                <w:sz w:val="24"/>
                <w:szCs w:val="24"/>
              </w:rPr>
              <w:t>одекса</w:t>
            </w:r>
            <w:r w:rsidRPr="00534F29">
              <w:rPr>
                <w:rFonts w:ascii="Times New Roman" w:hAnsi="Times New Roman"/>
                <w:b/>
                <w:bCs/>
                <w:sz w:val="24"/>
                <w:szCs w:val="24"/>
              </w:rPr>
              <w:t>.</w:t>
            </w:r>
          </w:p>
          <w:p w14:paraId="298AE7E8" w14:textId="2B9836FF" w:rsidR="000B78B8" w:rsidRPr="00534F29" w:rsidRDefault="000B78B8"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4-</w:t>
            </w:r>
            <w:r w:rsidR="00AF490C" w:rsidRPr="00534F29">
              <w:rPr>
                <w:rFonts w:ascii="Times New Roman" w:hAnsi="Times New Roman"/>
                <w:b/>
                <w:bCs/>
                <w:sz w:val="24"/>
                <w:szCs w:val="24"/>
              </w:rPr>
              <w:t>4</w:t>
            </w:r>
            <w:r w:rsidRPr="00534F29">
              <w:rPr>
                <w:rFonts w:ascii="Times New Roman" w:hAnsi="Times New Roman"/>
                <w:b/>
                <w:bCs/>
                <w:sz w:val="24"/>
                <w:szCs w:val="24"/>
              </w:rPr>
              <w:t>. При установлении базовых требований учитываются следующие риски:</w:t>
            </w:r>
          </w:p>
          <w:p w14:paraId="50EF817A" w14:textId="77777777" w:rsidR="000B78B8" w:rsidRPr="00534F29" w:rsidRDefault="000B78B8"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1) финансирование терроризма;</w:t>
            </w:r>
          </w:p>
          <w:p w14:paraId="0F470921" w14:textId="77777777" w:rsidR="000B78B8" w:rsidRPr="00534F29" w:rsidRDefault="000B78B8"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 xml:space="preserve">2) осуществление </w:t>
            </w:r>
            <w:proofErr w:type="spellStart"/>
            <w:r w:rsidRPr="00534F29">
              <w:rPr>
                <w:rFonts w:ascii="Times New Roman" w:hAnsi="Times New Roman"/>
                <w:b/>
                <w:bCs/>
                <w:sz w:val="24"/>
                <w:szCs w:val="24"/>
              </w:rPr>
              <w:t>лжепредпринимательской</w:t>
            </w:r>
            <w:proofErr w:type="spellEnd"/>
            <w:r w:rsidRPr="00534F29">
              <w:rPr>
                <w:rFonts w:ascii="Times New Roman" w:hAnsi="Times New Roman"/>
                <w:b/>
                <w:bCs/>
                <w:sz w:val="24"/>
                <w:szCs w:val="24"/>
              </w:rPr>
              <w:t xml:space="preserve"> деятельности;</w:t>
            </w:r>
          </w:p>
          <w:p w14:paraId="3335E85E" w14:textId="77777777" w:rsidR="008B1A10" w:rsidRPr="00534F29" w:rsidRDefault="000B78B8"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3) банкротство</w:t>
            </w:r>
            <w:r w:rsidR="008B1A10" w:rsidRPr="00534F29">
              <w:rPr>
                <w:rFonts w:ascii="Times New Roman" w:hAnsi="Times New Roman"/>
                <w:b/>
                <w:bCs/>
                <w:sz w:val="24"/>
                <w:szCs w:val="24"/>
              </w:rPr>
              <w:t>;</w:t>
            </w:r>
          </w:p>
          <w:p w14:paraId="36202C86" w14:textId="77777777" w:rsidR="000B78B8" w:rsidRPr="00534F29" w:rsidRDefault="008B1A10"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 xml:space="preserve">4) не исполнение встречных обязательств по ранее предоставленным </w:t>
            </w:r>
            <w:r w:rsidR="00452768" w:rsidRPr="00534F29">
              <w:rPr>
                <w:rFonts w:ascii="Times New Roman" w:hAnsi="Times New Roman"/>
                <w:b/>
                <w:bCs/>
                <w:sz w:val="24"/>
                <w:szCs w:val="24"/>
              </w:rPr>
              <w:t>мерам государственной поддержки</w:t>
            </w:r>
            <w:r w:rsidR="000B78B8" w:rsidRPr="00534F29">
              <w:rPr>
                <w:rFonts w:ascii="Times New Roman" w:hAnsi="Times New Roman"/>
                <w:b/>
                <w:bCs/>
                <w:sz w:val="24"/>
                <w:szCs w:val="24"/>
              </w:rPr>
              <w:t>.</w:t>
            </w:r>
          </w:p>
          <w:p w14:paraId="0B58EA5F" w14:textId="70E8C3FA" w:rsidR="000B78B8" w:rsidRPr="00534F29" w:rsidRDefault="000B78B8"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4-</w:t>
            </w:r>
            <w:r w:rsidR="00AF490C" w:rsidRPr="00534F29">
              <w:rPr>
                <w:rFonts w:ascii="Times New Roman" w:hAnsi="Times New Roman"/>
                <w:b/>
                <w:bCs/>
                <w:sz w:val="24"/>
                <w:szCs w:val="24"/>
              </w:rPr>
              <w:t>5</w:t>
            </w:r>
            <w:r w:rsidRPr="00534F29">
              <w:rPr>
                <w:rFonts w:ascii="Times New Roman" w:hAnsi="Times New Roman"/>
                <w:b/>
                <w:bCs/>
                <w:sz w:val="24"/>
                <w:szCs w:val="24"/>
              </w:rPr>
              <w:t xml:space="preserve">. Проверка субъектов частного предпринимательства на соответствие базовым требованиям осуществляется в автоматическом режиме посредством интеграции системы первого уровня с </w:t>
            </w:r>
            <w:r w:rsidRPr="00534F29">
              <w:rPr>
                <w:rFonts w:ascii="Times New Roman" w:hAnsi="Times New Roman"/>
                <w:b/>
                <w:bCs/>
                <w:sz w:val="24"/>
                <w:szCs w:val="24"/>
              </w:rPr>
              <w:lastRenderedPageBreak/>
              <w:t xml:space="preserve">информационными системами центрального уполномоченного органа по исполнению бюджета. </w:t>
            </w:r>
          </w:p>
          <w:p w14:paraId="6D24023F" w14:textId="77777777" w:rsidR="000B78B8" w:rsidRPr="00534F29" w:rsidRDefault="000B78B8"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По результатам проверки регистратор направляет заинтересованному центральному государственному органу или оператору финансовых и имущественных мер поддержки электронное уведомление о соответствии /несоответствии субъекта частного предпринимательства базовым требованиям по форме, согласно приложению к настоящей Методике.</w:t>
            </w:r>
          </w:p>
          <w:p w14:paraId="19770C85" w14:textId="76C2028B" w:rsidR="00801214" w:rsidRPr="00534F29" w:rsidRDefault="000B78B8" w:rsidP="000B78B8">
            <w:pPr>
              <w:spacing w:after="0" w:line="240" w:lineRule="auto"/>
              <w:ind w:firstLine="317"/>
              <w:jc w:val="both"/>
              <w:rPr>
                <w:rFonts w:ascii="Times New Roman" w:hAnsi="Times New Roman"/>
                <w:b/>
                <w:bCs/>
                <w:sz w:val="24"/>
                <w:szCs w:val="24"/>
              </w:rPr>
            </w:pPr>
            <w:r w:rsidRPr="00534F29">
              <w:rPr>
                <w:rFonts w:ascii="Times New Roman" w:hAnsi="Times New Roman"/>
                <w:b/>
                <w:bCs/>
                <w:sz w:val="24"/>
                <w:szCs w:val="24"/>
              </w:rPr>
              <w:t>4-</w:t>
            </w:r>
            <w:r w:rsidR="00AF490C" w:rsidRPr="00534F29">
              <w:rPr>
                <w:rFonts w:ascii="Times New Roman" w:hAnsi="Times New Roman"/>
                <w:b/>
                <w:bCs/>
                <w:sz w:val="24"/>
                <w:szCs w:val="24"/>
              </w:rPr>
              <w:t>6</w:t>
            </w:r>
            <w:r w:rsidRPr="00534F29">
              <w:rPr>
                <w:rFonts w:ascii="Times New Roman" w:hAnsi="Times New Roman"/>
                <w:b/>
                <w:bCs/>
                <w:sz w:val="24"/>
                <w:szCs w:val="24"/>
              </w:rPr>
              <w:t>. Результаты мониторинга направляются центральным уполномоченным органом по исполнению бюджета в уполномоченный орган по предпринимательству для учета при проведении анализа эффективности финансовых и имущественных государственных мер поддержки частного предпринимательства.</w:t>
            </w:r>
          </w:p>
        </w:tc>
        <w:tc>
          <w:tcPr>
            <w:tcW w:w="4252" w:type="dxa"/>
            <w:shd w:val="clear" w:color="auto" w:fill="FFFFFF"/>
          </w:tcPr>
          <w:p w14:paraId="33C6A236" w14:textId="5FA37CAA" w:rsidR="00771B09" w:rsidRPr="00534F29" w:rsidRDefault="00BF60D0" w:rsidP="006E07C4">
            <w:pPr>
              <w:shd w:val="clear" w:color="auto" w:fill="FFFFFF"/>
              <w:spacing w:after="0" w:line="240" w:lineRule="auto"/>
              <w:ind w:firstLine="175"/>
              <w:jc w:val="both"/>
              <w:rPr>
                <w:rFonts w:ascii="Times New Roman" w:hAnsi="Times New Roman"/>
                <w:bCs/>
                <w:sz w:val="24"/>
                <w:szCs w:val="24"/>
              </w:rPr>
            </w:pPr>
            <w:r w:rsidRPr="00534F29">
              <w:rPr>
                <w:rFonts w:ascii="Times New Roman" w:hAnsi="Times New Roman"/>
                <w:bCs/>
                <w:sz w:val="24"/>
                <w:szCs w:val="24"/>
              </w:rPr>
              <w:lastRenderedPageBreak/>
              <w:t>В целях</w:t>
            </w:r>
            <w:r w:rsidR="00E00C18" w:rsidRPr="00534F29">
              <w:rPr>
                <w:rFonts w:ascii="Times New Roman" w:hAnsi="Times New Roman"/>
                <w:bCs/>
                <w:sz w:val="24"/>
                <w:szCs w:val="24"/>
              </w:rPr>
              <w:t xml:space="preserve"> проведения мониторинга использования мер государственной поддержки частного предпринимательства и их получателей.</w:t>
            </w:r>
          </w:p>
        </w:tc>
      </w:tr>
      <w:tr w:rsidR="0096061F" w:rsidRPr="00534F29" w14:paraId="50A558B6" w14:textId="77777777" w:rsidTr="00E90939">
        <w:trPr>
          <w:trHeight w:val="135"/>
        </w:trPr>
        <w:tc>
          <w:tcPr>
            <w:tcW w:w="455" w:type="dxa"/>
            <w:shd w:val="clear" w:color="auto" w:fill="FFFFFF"/>
          </w:tcPr>
          <w:p w14:paraId="389BF2D7" w14:textId="77777777" w:rsidR="00771B09" w:rsidRPr="00534F29" w:rsidRDefault="00771B09" w:rsidP="00072ED1">
            <w:pPr>
              <w:pStyle w:val="a4"/>
              <w:numPr>
                <w:ilvl w:val="0"/>
                <w:numId w:val="2"/>
              </w:numPr>
              <w:shd w:val="clear" w:color="auto" w:fill="FFFFFF"/>
              <w:ind w:left="0"/>
              <w:jc w:val="both"/>
              <w:rPr>
                <w:bCs/>
                <w:lang w:eastAsia="en-US"/>
              </w:rPr>
            </w:pPr>
            <w:r w:rsidRPr="00534F29">
              <w:rPr>
                <w:bCs/>
                <w:lang w:eastAsia="en-US"/>
              </w:rPr>
              <w:lastRenderedPageBreak/>
              <w:t>4</w:t>
            </w:r>
            <w:r w:rsidR="000B6D0E" w:rsidRPr="00534F29">
              <w:rPr>
                <w:bCs/>
                <w:lang w:eastAsia="en-US"/>
              </w:rPr>
              <w:t>.</w:t>
            </w:r>
          </w:p>
        </w:tc>
        <w:tc>
          <w:tcPr>
            <w:tcW w:w="1559" w:type="dxa"/>
            <w:shd w:val="clear" w:color="auto" w:fill="FFFFFF"/>
          </w:tcPr>
          <w:p w14:paraId="51BFF161" w14:textId="77777777" w:rsidR="00771B09" w:rsidRPr="00534F29" w:rsidRDefault="00E61CA1" w:rsidP="00072ED1">
            <w:pPr>
              <w:shd w:val="clear" w:color="auto" w:fill="FFFFFF"/>
              <w:spacing w:after="0" w:line="240" w:lineRule="auto"/>
              <w:jc w:val="both"/>
              <w:rPr>
                <w:rFonts w:ascii="Times New Roman" w:hAnsi="Times New Roman"/>
                <w:bCs/>
                <w:sz w:val="24"/>
                <w:szCs w:val="24"/>
              </w:rPr>
            </w:pPr>
            <w:r w:rsidRPr="00534F29">
              <w:rPr>
                <w:rFonts w:ascii="Times New Roman" w:hAnsi="Times New Roman"/>
                <w:bCs/>
                <w:sz w:val="24"/>
                <w:szCs w:val="24"/>
              </w:rPr>
              <w:t>Новая глава 2-1</w:t>
            </w:r>
          </w:p>
        </w:tc>
        <w:tc>
          <w:tcPr>
            <w:tcW w:w="4678" w:type="dxa"/>
            <w:shd w:val="clear" w:color="auto" w:fill="FFFFFF"/>
          </w:tcPr>
          <w:p w14:paraId="4B9BF6D2" w14:textId="77777777" w:rsidR="00771B09" w:rsidRPr="00534F29" w:rsidRDefault="00E61CA1" w:rsidP="00E4341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Глава 2-1. Отсутствует</w:t>
            </w:r>
          </w:p>
        </w:tc>
        <w:tc>
          <w:tcPr>
            <w:tcW w:w="4678" w:type="dxa"/>
            <w:shd w:val="clear" w:color="auto" w:fill="FFFFFF"/>
          </w:tcPr>
          <w:p w14:paraId="3958B54D"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Глава 2-1. Оценка результативности и эффективности мер государственной поддержки в разрезе секторов/отраслей экономики и в разрезе регионов</w:t>
            </w:r>
          </w:p>
          <w:p w14:paraId="1B300ABD" w14:textId="77777777" w:rsidR="00E61CA1" w:rsidRPr="00534F29" w:rsidRDefault="00E61CA1" w:rsidP="00E61CA1">
            <w:pPr>
              <w:spacing w:after="0" w:line="240" w:lineRule="auto"/>
              <w:ind w:firstLine="343"/>
              <w:jc w:val="both"/>
              <w:rPr>
                <w:rFonts w:ascii="Times New Roman" w:hAnsi="Times New Roman"/>
                <w:b/>
                <w:bCs/>
                <w:sz w:val="24"/>
                <w:szCs w:val="24"/>
              </w:rPr>
            </w:pPr>
          </w:p>
          <w:p w14:paraId="1D18BE3E"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16-1. Для оценки результативности и эффективности мер государственной поддержки в разрезе секторов/отраслей экономики и в разрезе регионов применяются показатели прямого и конечного результатов, установленные центральными государственными </w:t>
            </w:r>
            <w:r w:rsidRPr="00534F29">
              <w:rPr>
                <w:rFonts w:ascii="Times New Roman" w:hAnsi="Times New Roman"/>
                <w:b/>
                <w:bCs/>
                <w:sz w:val="24"/>
                <w:szCs w:val="24"/>
              </w:rPr>
              <w:lastRenderedPageBreak/>
              <w:t>органами в документах системы государственного планирования с целью развития поддерживаемого сектора или отрасли экономики и получения экономической отдачи отдельно на районном, областном и республиканских уровнях.</w:t>
            </w:r>
          </w:p>
          <w:p w14:paraId="5947123C"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16-2. Показатели прямого результата мер государственной поддержки устанавливаются по следующим направлениям:</w:t>
            </w:r>
          </w:p>
          <w:p w14:paraId="16936D1A"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w:t>
            </w:r>
            <w:r w:rsidRPr="00534F29">
              <w:rPr>
                <w:rFonts w:ascii="Times New Roman" w:hAnsi="Times New Roman"/>
                <w:b/>
                <w:bCs/>
                <w:sz w:val="24"/>
                <w:szCs w:val="24"/>
              </w:rPr>
              <w:tab/>
              <w:t>повышение технологичности производства;</w:t>
            </w:r>
          </w:p>
          <w:p w14:paraId="30CD481A"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2)</w:t>
            </w:r>
            <w:r w:rsidRPr="00534F29">
              <w:rPr>
                <w:rFonts w:ascii="Times New Roman" w:hAnsi="Times New Roman"/>
                <w:b/>
                <w:bCs/>
                <w:sz w:val="24"/>
                <w:szCs w:val="24"/>
              </w:rPr>
              <w:tab/>
              <w:t>повышение доходов от реализации производимых товаров, работ и услуг, в том числе от их экспорта.</w:t>
            </w:r>
          </w:p>
          <w:p w14:paraId="4E53D620"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16-3. Под результативностью мер государственной поддержки понимается степень достижения показателей результатов, предусмотренных планами развития центральных государственных органов, планами развития области, города республиканского значения, столицы и (или) бюджетными программами центральных государственных органов.</w:t>
            </w:r>
          </w:p>
          <w:p w14:paraId="014A6AD0"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Оценка результативности осуществляется по показателям прямого результата мер государственной поддержки по сектору или отрасли на районном, областном и республиканском уровнях по всем субъектам предпринимательства, осуществляющим деятельность в охваченном мерами государственной </w:t>
            </w:r>
            <w:r w:rsidRPr="00534F29">
              <w:rPr>
                <w:rFonts w:ascii="Times New Roman" w:hAnsi="Times New Roman"/>
                <w:b/>
                <w:bCs/>
                <w:sz w:val="24"/>
                <w:szCs w:val="24"/>
              </w:rPr>
              <w:lastRenderedPageBreak/>
              <w:t xml:space="preserve">поддержки соответствующем секторе или отрасли на районном, областном и республиканском уровнях (общая оценка результативности). </w:t>
            </w:r>
          </w:p>
          <w:p w14:paraId="611100EB" w14:textId="77777777" w:rsidR="002E3A3B" w:rsidRPr="00534F29" w:rsidRDefault="002E3A3B"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Оценка показателей прямого результата по направлению «Повышение технологичности производства» осуществляется на основе данных информационной системы электронных счетов-фактур в разрезе реализации приоритетных товаров, работ и услуг (далее – Перечень), утвержденных уполномоченными государственными органами, в адрес всех субъектов предпринимательства, осуществляющих деятельность в охваченном мерами государственной поддержки соответствующем секторе или отрасли на районном, областном и республиканском уровнях (по объему потребления).</w:t>
            </w:r>
          </w:p>
          <w:p w14:paraId="5A8606C9"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Для расчета показателя коэффициент результативности по направлению «Повышение технологичности производства» используется следующая формула: </w:t>
            </w:r>
          </w:p>
          <w:p w14:paraId="62BF358B"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A/B=C, где:</w:t>
            </w:r>
          </w:p>
          <w:p w14:paraId="5C75FE3F"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A – сумма денег, затраченных на меру государственной поддержки по району (области или республике);</w:t>
            </w:r>
          </w:p>
          <w:p w14:paraId="35A78E2E"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B – сумма стоимости потребленных товаров, работ и услуг из Перечня по району (области или республике);</w:t>
            </w:r>
          </w:p>
          <w:p w14:paraId="5CAFB86A"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С – коэффициент результативности (сколько один тенге господдержки </w:t>
            </w:r>
            <w:r w:rsidRPr="00534F29">
              <w:rPr>
                <w:rFonts w:ascii="Times New Roman" w:hAnsi="Times New Roman"/>
                <w:b/>
                <w:bCs/>
                <w:sz w:val="24"/>
                <w:szCs w:val="24"/>
              </w:rPr>
              <w:lastRenderedPageBreak/>
              <w:t xml:space="preserve">привлек частных денег на приобретение товаров, работ и услуг из Перечня в сектор и отрасль). </w:t>
            </w:r>
          </w:p>
          <w:p w14:paraId="4CA1E44C" w14:textId="23AA70A2" w:rsidR="00E61CA1" w:rsidRPr="00534F29" w:rsidRDefault="00E61CA1"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Оценка показателей прямого результата по направлению «Повышение доходов от реализации производимых товаров, работ и услуг, в том числе от их экспорта» осуществляется на основе данных информационной системы электронных счетов-фактур по реализации товаров, работ и услуг, выставленных субъектами предпринимательства, осуществляющими деятельность в охваченном мерами государственной поддержки соответствующем секторе или отрасли на районном, областном и республиканском уровнях, в адрес их потребителей (контрагентов).</w:t>
            </w:r>
          </w:p>
          <w:p w14:paraId="3C083B7E"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Для расчета показателя коэффициент результативности по направлению «Повышение доходов от реализации производимых товаров, работ и услуг, в том числе от их экспорта» используется следующая формула: </w:t>
            </w:r>
          </w:p>
          <w:p w14:paraId="22DF2658"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A/B=C, где:</w:t>
            </w:r>
          </w:p>
          <w:p w14:paraId="65CEC214"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A – сумма денег, затраченных на меру государственной поддержки по району (области или республике); </w:t>
            </w:r>
          </w:p>
          <w:p w14:paraId="47F85760"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B – сумма стоимости реализованных товаров, работ и услуг, произведенных субъектами предпринимательства, осуществляющими деятельность в охваченном мерами государственной поддержки соответствующем секторе </w:t>
            </w:r>
            <w:r w:rsidRPr="00534F29">
              <w:rPr>
                <w:rFonts w:ascii="Times New Roman" w:hAnsi="Times New Roman"/>
                <w:b/>
                <w:bCs/>
                <w:sz w:val="24"/>
                <w:szCs w:val="24"/>
              </w:rPr>
              <w:lastRenderedPageBreak/>
              <w:t xml:space="preserve">или отрасли по району (области или республике); </w:t>
            </w:r>
          </w:p>
          <w:p w14:paraId="3E32CEB0"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С – коэффициент результативности (сколько один тенге господдержки привлек частных денег от потребителей (контрагентов) в сектор и отрасль). </w:t>
            </w:r>
          </w:p>
          <w:p w14:paraId="58858942" w14:textId="42FB4FD7" w:rsidR="00E61CA1" w:rsidRPr="00534F29" w:rsidRDefault="00E61CA1"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16-4. Показатели конечного результата мер государственной поддержки устанавливаются по следующим направлениям:</w:t>
            </w:r>
          </w:p>
          <w:p w14:paraId="15EF8537"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w:t>
            </w:r>
            <w:r w:rsidRPr="00534F29">
              <w:rPr>
                <w:rFonts w:ascii="Times New Roman" w:hAnsi="Times New Roman"/>
                <w:b/>
                <w:bCs/>
                <w:sz w:val="24"/>
                <w:szCs w:val="24"/>
              </w:rPr>
              <w:tab/>
              <w:t>повышение производительности труда;</w:t>
            </w:r>
          </w:p>
          <w:p w14:paraId="20D65976"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2)</w:t>
            </w:r>
            <w:r w:rsidRPr="00534F29">
              <w:rPr>
                <w:rFonts w:ascii="Times New Roman" w:hAnsi="Times New Roman"/>
                <w:b/>
                <w:bCs/>
                <w:sz w:val="24"/>
                <w:szCs w:val="24"/>
              </w:rPr>
              <w:tab/>
              <w:t>повышение объема налоговых отчислений.</w:t>
            </w:r>
          </w:p>
          <w:p w14:paraId="5A32CC79"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16-5. Под эффективностью мер государственной поддержки понимается положительное отношение средств, затраченных на достижение их прямого результата, к показателям конечного результата.</w:t>
            </w:r>
          </w:p>
          <w:p w14:paraId="69DB182B"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Оценка эффективности осуществляется по показателям конечного результата мер государственной поддержки по сектору или отрасли на районном, областном и республиканском уровнях по всем субъектам предпринимательства, осуществляющим деятельность в охваченном мерами государственной поддержки соответствующем секторе или отрасли на районном, областном и республиканском уровнях (общая оценка эффективности).</w:t>
            </w:r>
          </w:p>
          <w:p w14:paraId="153B1E23" w14:textId="77777777" w:rsidR="00E61CA1"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Оценка показателей конечного результата по направлению </w:t>
            </w:r>
            <w:r w:rsidRPr="00534F29">
              <w:rPr>
                <w:rFonts w:ascii="Times New Roman" w:hAnsi="Times New Roman"/>
                <w:b/>
                <w:bCs/>
                <w:sz w:val="24"/>
                <w:szCs w:val="24"/>
              </w:rPr>
              <w:lastRenderedPageBreak/>
              <w:t>«Повышение производительности труда» осуществляется на основе данных информационной системы «Единая система учета трудовых договоров», информационной системы электронных счетов-фактур, депозитария финансовой отчетности и других информационных систем и государственных баз данных.</w:t>
            </w:r>
          </w:p>
          <w:p w14:paraId="3B6FB9DA"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Для расчета показателя коэффициент эффективности по направлению «Повышение производительности труда» используется следующая формула: </w:t>
            </w:r>
          </w:p>
          <w:p w14:paraId="4839B038"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A/(B/</w:t>
            </w:r>
            <w:proofErr w:type="gramStart"/>
            <w:r w:rsidRPr="00534F29">
              <w:rPr>
                <w:rFonts w:ascii="Times New Roman" w:hAnsi="Times New Roman"/>
                <w:b/>
                <w:bCs/>
                <w:sz w:val="24"/>
                <w:szCs w:val="24"/>
              </w:rPr>
              <w:t>C)=</w:t>
            </w:r>
            <w:proofErr w:type="gramEnd"/>
            <w:r w:rsidRPr="00534F29">
              <w:rPr>
                <w:rFonts w:ascii="Times New Roman" w:hAnsi="Times New Roman"/>
                <w:b/>
                <w:bCs/>
                <w:sz w:val="24"/>
                <w:szCs w:val="24"/>
              </w:rPr>
              <w:t>D, где:</w:t>
            </w:r>
          </w:p>
          <w:p w14:paraId="682A2DE2"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A – сумма денег, затраченных на меру государственной поддержки;</w:t>
            </w:r>
          </w:p>
          <w:p w14:paraId="352F1344"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B – стоимость реализованных товаров, работ и услуг, произведенных субъектами предпринимательства, осуществляющими деятельность в охваченном мерами государственной поддержки соответствующем секторе или отрасли по району (области или республике) за период; </w:t>
            </w:r>
          </w:p>
          <w:p w14:paraId="6A02DB36" w14:textId="77777777" w:rsidR="002E3A3B"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C – фактические затраты на фонд оплаты труда за период; </w:t>
            </w:r>
          </w:p>
          <w:p w14:paraId="396B7CAE" w14:textId="77777777" w:rsidR="00463CB7" w:rsidRPr="00534F29" w:rsidRDefault="002E3A3B"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D – коэффициент эффективности (сколько один тенге господдержки создал доходов работникам в секторе или отрасли). </w:t>
            </w:r>
          </w:p>
          <w:p w14:paraId="4FADA399" w14:textId="77EC259A" w:rsidR="00E61CA1" w:rsidRPr="00534F29" w:rsidRDefault="00E61CA1" w:rsidP="002E3A3B">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Оценка показателей конечного результата по направлению «Повышение объема налоговых отчислений» осуществляется на основе </w:t>
            </w:r>
            <w:r w:rsidRPr="00534F29">
              <w:rPr>
                <w:rFonts w:ascii="Times New Roman" w:hAnsi="Times New Roman"/>
                <w:b/>
                <w:bCs/>
                <w:sz w:val="24"/>
                <w:szCs w:val="24"/>
              </w:rPr>
              <w:lastRenderedPageBreak/>
              <w:t>данных информационной системы налогового администрирования.</w:t>
            </w:r>
          </w:p>
          <w:p w14:paraId="4413AC4B" w14:textId="77777777" w:rsidR="00463CB7" w:rsidRPr="00534F29" w:rsidRDefault="00463CB7" w:rsidP="00463CB7">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Для расчета показателя коэффициент эффективности по направлению «Повышение объема налоговых отчислений» используется следующая формула: </w:t>
            </w:r>
          </w:p>
          <w:p w14:paraId="41C587EC" w14:textId="77777777" w:rsidR="00463CB7" w:rsidRPr="00534F29" w:rsidRDefault="00463CB7" w:rsidP="00463CB7">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A/B=C, где:</w:t>
            </w:r>
          </w:p>
          <w:p w14:paraId="51FC37EF" w14:textId="77777777" w:rsidR="00463CB7" w:rsidRPr="00534F29" w:rsidRDefault="00463CB7" w:rsidP="00463CB7">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A – сумма денег, затраченных на меру государственной поддержки по району (области или республике); </w:t>
            </w:r>
          </w:p>
          <w:p w14:paraId="53FAA570" w14:textId="77777777" w:rsidR="00463CB7" w:rsidRPr="00534F29" w:rsidRDefault="00463CB7" w:rsidP="00463CB7">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B – сумма налоговых отчислений, произведенных субъектами предпринимательства, осуществляющими деятельность в охваченном мерами государственной поддержки соответствующем секторе или отрасли по району (области или республике); </w:t>
            </w:r>
          </w:p>
          <w:p w14:paraId="6EFA6E74" w14:textId="77777777" w:rsidR="00463CB7" w:rsidRPr="00534F29" w:rsidRDefault="00463CB7" w:rsidP="00463CB7">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С – коэффициент результативности (сколько один тенге господдержки привлек налогов из сектора или отрасли).</w:t>
            </w:r>
          </w:p>
          <w:p w14:paraId="25521B66" w14:textId="44B85750" w:rsidR="00E61CA1" w:rsidRPr="00534F29" w:rsidRDefault="00E61CA1" w:rsidP="00463CB7">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16-6. Оценка конкретных получателей финансовых и имущественных мер поддержки осуществляется с учетом индивидуальных показателей результативности и эффективности получателя финансовых и имущественных мер поддержки на основе принятых им встречных обязательств (индивидуальная оценка) по аналогии с подходами к общей оценке результативности и эффективности.</w:t>
            </w:r>
          </w:p>
          <w:p w14:paraId="59F1DBF0" w14:textId="77777777" w:rsidR="00771B09" w:rsidRPr="00534F29" w:rsidRDefault="00E61CA1" w:rsidP="00E61CA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lastRenderedPageBreak/>
              <w:t>Проверка выполнения получателями финансовых и имущественных мер поддержки встречных обязательств осуществляется в автоматическом режиме посредством интеграции системы первого уровня с информационными системами центрального уполномоченного органа по исполнению бюджета, иных центральных государственных органов и организаций.</w:t>
            </w:r>
          </w:p>
        </w:tc>
        <w:tc>
          <w:tcPr>
            <w:tcW w:w="4252" w:type="dxa"/>
            <w:shd w:val="clear" w:color="auto" w:fill="FFFFFF"/>
          </w:tcPr>
          <w:p w14:paraId="2E8F75C2" w14:textId="5A71F07B" w:rsidR="00771B09" w:rsidRPr="00534F29" w:rsidRDefault="00B5741C" w:rsidP="00B5741C">
            <w:pPr>
              <w:shd w:val="clear" w:color="auto" w:fill="FFFFFF"/>
              <w:spacing w:after="0" w:line="240" w:lineRule="auto"/>
              <w:ind w:firstLine="175"/>
              <w:jc w:val="both"/>
              <w:rPr>
                <w:rFonts w:ascii="Times New Roman" w:hAnsi="Times New Roman"/>
                <w:bCs/>
                <w:sz w:val="24"/>
                <w:szCs w:val="24"/>
              </w:rPr>
            </w:pPr>
            <w:r w:rsidRPr="00534F29">
              <w:rPr>
                <w:rFonts w:ascii="Times New Roman" w:hAnsi="Times New Roman"/>
                <w:bCs/>
                <w:sz w:val="24"/>
                <w:szCs w:val="24"/>
              </w:rPr>
              <w:lastRenderedPageBreak/>
              <w:t xml:space="preserve">В целях </w:t>
            </w:r>
            <w:r w:rsidR="00E00C18" w:rsidRPr="00534F29">
              <w:rPr>
                <w:rFonts w:ascii="Times New Roman" w:hAnsi="Times New Roman"/>
                <w:bCs/>
                <w:sz w:val="24"/>
                <w:szCs w:val="24"/>
              </w:rPr>
              <w:t>определ</w:t>
            </w:r>
            <w:r w:rsidR="00BF60D0" w:rsidRPr="00534F29">
              <w:rPr>
                <w:rFonts w:ascii="Times New Roman" w:hAnsi="Times New Roman"/>
                <w:bCs/>
                <w:sz w:val="24"/>
                <w:szCs w:val="24"/>
              </w:rPr>
              <w:t>ения</w:t>
            </w:r>
            <w:r w:rsidR="00E00C18" w:rsidRPr="00534F29">
              <w:rPr>
                <w:rFonts w:ascii="Times New Roman" w:hAnsi="Times New Roman"/>
                <w:bCs/>
                <w:sz w:val="24"/>
                <w:szCs w:val="24"/>
              </w:rPr>
              <w:t xml:space="preserve"> </w:t>
            </w:r>
            <w:r w:rsidR="00D1638E" w:rsidRPr="00534F29">
              <w:rPr>
                <w:rFonts w:ascii="Times New Roman" w:hAnsi="Times New Roman"/>
                <w:bCs/>
                <w:sz w:val="24"/>
                <w:szCs w:val="24"/>
              </w:rPr>
              <w:t>порядка</w:t>
            </w:r>
            <w:r w:rsidR="00E00C18" w:rsidRPr="00534F29">
              <w:rPr>
                <w:rFonts w:ascii="Times New Roman" w:hAnsi="Times New Roman"/>
                <w:bCs/>
                <w:sz w:val="24"/>
                <w:szCs w:val="24"/>
              </w:rPr>
              <w:t xml:space="preserve"> оценки результативности и эффективности мер государственной поддержки в разрезе секторов (отраслей) экономики и регионов, а также оценки конкретных получателей финансовых и имущественных мер поддержки на основе принятых ими встречных обязательств (индивидуальная оценка), по аналогии с подходами к общей оценке результативности и эффективности.</w:t>
            </w:r>
          </w:p>
        </w:tc>
      </w:tr>
      <w:tr w:rsidR="0096061F" w:rsidRPr="00534F29" w14:paraId="7BC103C7" w14:textId="77777777" w:rsidTr="00E90939">
        <w:trPr>
          <w:trHeight w:val="135"/>
        </w:trPr>
        <w:tc>
          <w:tcPr>
            <w:tcW w:w="455" w:type="dxa"/>
            <w:shd w:val="clear" w:color="auto" w:fill="FFFFFF"/>
          </w:tcPr>
          <w:p w14:paraId="724911A9" w14:textId="77777777" w:rsidR="00771B09" w:rsidRPr="00534F29" w:rsidRDefault="00771B09" w:rsidP="00072ED1">
            <w:pPr>
              <w:pStyle w:val="a4"/>
              <w:numPr>
                <w:ilvl w:val="0"/>
                <w:numId w:val="2"/>
              </w:numPr>
              <w:shd w:val="clear" w:color="auto" w:fill="FFFFFF"/>
              <w:ind w:left="0"/>
              <w:jc w:val="both"/>
              <w:rPr>
                <w:bCs/>
                <w:lang w:eastAsia="en-US"/>
              </w:rPr>
            </w:pPr>
            <w:r w:rsidRPr="00534F29">
              <w:rPr>
                <w:bCs/>
                <w:lang w:eastAsia="en-US"/>
              </w:rPr>
              <w:lastRenderedPageBreak/>
              <w:t>5</w:t>
            </w:r>
            <w:r w:rsidR="000B6D0E" w:rsidRPr="00534F29">
              <w:rPr>
                <w:bCs/>
                <w:lang w:eastAsia="en-US"/>
              </w:rPr>
              <w:t>.</w:t>
            </w:r>
          </w:p>
        </w:tc>
        <w:tc>
          <w:tcPr>
            <w:tcW w:w="1559" w:type="dxa"/>
            <w:shd w:val="clear" w:color="auto" w:fill="FFFFFF"/>
          </w:tcPr>
          <w:p w14:paraId="78376E89" w14:textId="77777777" w:rsidR="00771B09" w:rsidRPr="00534F29" w:rsidRDefault="0059333C" w:rsidP="0059333C">
            <w:pPr>
              <w:shd w:val="clear" w:color="auto" w:fill="FFFFFF"/>
              <w:spacing w:after="0" w:line="240" w:lineRule="auto"/>
              <w:jc w:val="both"/>
              <w:rPr>
                <w:rFonts w:ascii="Times New Roman" w:hAnsi="Times New Roman"/>
                <w:bCs/>
                <w:sz w:val="24"/>
                <w:szCs w:val="24"/>
              </w:rPr>
            </w:pPr>
            <w:r w:rsidRPr="00534F29">
              <w:rPr>
                <w:rFonts w:ascii="Times New Roman" w:hAnsi="Times New Roman"/>
                <w:bCs/>
                <w:sz w:val="24"/>
                <w:szCs w:val="24"/>
              </w:rPr>
              <w:t>П</w:t>
            </w:r>
            <w:r w:rsidR="002D75A6" w:rsidRPr="00534F29">
              <w:rPr>
                <w:rFonts w:ascii="Times New Roman" w:hAnsi="Times New Roman"/>
                <w:bCs/>
                <w:sz w:val="24"/>
                <w:szCs w:val="24"/>
              </w:rPr>
              <w:t>риложение к Методике</w:t>
            </w:r>
          </w:p>
        </w:tc>
        <w:tc>
          <w:tcPr>
            <w:tcW w:w="4678" w:type="dxa"/>
            <w:shd w:val="clear" w:color="auto" w:fill="FFFFFF"/>
          </w:tcPr>
          <w:p w14:paraId="01987E93" w14:textId="77777777" w:rsidR="00771B09" w:rsidRPr="00534F29" w:rsidRDefault="002D75A6" w:rsidP="00E43411">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Отсутствует</w:t>
            </w:r>
          </w:p>
        </w:tc>
        <w:tc>
          <w:tcPr>
            <w:tcW w:w="4678" w:type="dxa"/>
            <w:shd w:val="clear" w:color="auto" w:fill="FFFFFF"/>
          </w:tcPr>
          <w:p w14:paraId="523C8A2B" w14:textId="59095F9D" w:rsidR="001F522E" w:rsidRPr="00534F29" w:rsidRDefault="001F522E" w:rsidP="001F522E">
            <w:pPr>
              <w:spacing w:after="0" w:line="240" w:lineRule="auto"/>
              <w:ind w:left="1309"/>
              <w:jc w:val="both"/>
              <w:rPr>
                <w:rFonts w:ascii="Times New Roman" w:hAnsi="Times New Roman"/>
                <w:b/>
                <w:sz w:val="24"/>
                <w:szCs w:val="24"/>
              </w:rPr>
            </w:pPr>
            <w:r w:rsidRPr="00534F29">
              <w:rPr>
                <w:rFonts w:ascii="Times New Roman" w:hAnsi="Times New Roman"/>
                <w:b/>
                <w:sz w:val="24"/>
                <w:szCs w:val="24"/>
              </w:rPr>
              <w:t xml:space="preserve">Приложение </w:t>
            </w:r>
            <w:r w:rsidR="00D46210" w:rsidRPr="00534F29">
              <w:rPr>
                <w:rFonts w:ascii="Times New Roman" w:hAnsi="Times New Roman"/>
                <w:b/>
                <w:sz w:val="24"/>
                <w:szCs w:val="24"/>
              </w:rPr>
              <w:t>к приказу</w:t>
            </w:r>
          </w:p>
          <w:p w14:paraId="0EA3AC83" w14:textId="77777777" w:rsidR="001F522E" w:rsidRPr="00534F29" w:rsidRDefault="001F522E" w:rsidP="001F522E">
            <w:pPr>
              <w:spacing w:after="0" w:line="240" w:lineRule="auto"/>
              <w:ind w:left="1309"/>
              <w:jc w:val="both"/>
              <w:rPr>
                <w:rFonts w:ascii="Times New Roman" w:hAnsi="Times New Roman"/>
                <w:b/>
                <w:sz w:val="24"/>
                <w:szCs w:val="24"/>
              </w:rPr>
            </w:pPr>
          </w:p>
          <w:p w14:paraId="381DD93C" w14:textId="77777777" w:rsidR="001F522E" w:rsidRPr="00534F29" w:rsidRDefault="001F522E" w:rsidP="001F522E">
            <w:pPr>
              <w:spacing w:after="0" w:line="240" w:lineRule="auto"/>
              <w:ind w:left="1309"/>
              <w:jc w:val="both"/>
              <w:rPr>
                <w:rFonts w:ascii="Times New Roman" w:hAnsi="Times New Roman"/>
                <w:b/>
                <w:sz w:val="24"/>
                <w:szCs w:val="24"/>
              </w:rPr>
            </w:pPr>
            <w:r w:rsidRPr="00534F29">
              <w:rPr>
                <w:rFonts w:ascii="Times New Roman" w:hAnsi="Times New Roman"/>
                <w:b/>
                <w:sz w:val="24"/>
                <w:szCs w:val="24"/>
              </w:rPr>
              <w:t xml:space="preserve">Заинтересованному центральному </w:t>
            </w:r>
          </w:p>
          <w:p w14:paraId="6C239CC0" w14:textId="77777777" w:rsidR="001F522E" w:rsidRPr="00534F29" w:rsidRDefault="001F522E" w:rsidP="001F522E">
            <w:pPr>
              <w:spacing w:after="0" w:line="240" w:lineRule="auto"/>
              <w:ind w:left="1309"/>
              <w:jc w:val="both"/>
              <w:rPr>
                <w:rFonts w:ascii="Times New Roman" w:hAnsi="Times New Roman"/>
                <w:b/>
                <w:sz w:val="24"/>
                <w:szCs w:val="24"/>
              </w:rPr>
            </w:pPr>
            <w:r w:rsidRPr="00534F29">
              <w:rPr>
                <w:rFonts w:ascii="Times New Roman" w:hAnsi="Times New Roman"/>
                <w:b/>
                <w:sz w:val="24"/>
                <w:szCs w:val="24"/>
              </w:rPr>
              <w:t xml:space="preserve">государственному органу </w:t>
            </w:r>
          </w:p>
          <w:p w14:paraId="2D41564E" w14:textId="77777777" w:rsidR="001F522E" w:rsidRPr="00534F29" w:rsidRDefault="001F522E" w:rsidP="001F522E">
            <w:pPr>
              <w:spacing w:after="0" w:line="240" w:lineRule="auto"/>
              <w:ind w:left="1309"/>
              <w:jc w:val="both"/>
              <w:rPr>
                <w:rFonts w:ascii="Times New Roman" w:hAnsi="Times New Roman"/>
                <w:b/>
                <w:sz w:val="24"/>
                <w:szCs w:val="24"/>
              </w:rPr>
            </w:pPr>
            <w:r w:rsidRPr="00534F29">
              <w:rPr>
                <w:rFonts w:ascii="Times New Roman" w:hAnsi="Times New Roman"/>
                <w:b/>
                <w:sz w:val="24"/>
                <w:szCs w:val="24"/>
              </w:rPr>
              <w:t xml:space="preserve">или оператору финансовых и </w:t>
            </w:r>
          </w:p>
          <w:p w14:paraId="3E98BF2F" w14:textId="77777777" w:rsidR="001F522E" w:rsidRPr="00534F29" w:rsidRDefault="001F522E" w:rsidP="001F522E">
            <w:pPr>
              <w:spacing w:after="0" w:line="240" w:lineRule="auto"/>
              <w:ind w:left="1309"/>
              <w:jc w:val="both"/>
              <w:rPr>
                <w:rFonts w:ascii="Times New Roman" w:hAnsi="Times New Roman"/>
                <w:b/>
                <w:sz w:val="24"/>
                <w:szCs w:val="24"/>
              </w:rPr>
            </w:pPr>
            <w:r w:rsidRPr="00534F29">
              <w:rPr>
                <w:rFonts w:ascii="Times New Roman" w:hAnsi="Times New Roman"/>
                <w:b/>
                <w:sz w:val="24"/>
                <w:szCs w:val="24"/>
              </w:rPr>
              <w:t>имущественных мер поддержки</w:t>
            </w:r>
          </w:p>
          <w:p w14:paraId="04EB478B" w14:textId="77777777" w:rsidR="001F522E" w:rsidRPr="00534F29" w:rsidRDefault="001F522E" w:rsidP="001F522E">
            <w:pPr>
              <w:spacing w:after="0" w:line="240" w:lineRule="auto"/>
              <w:ind w:firstLine="1309"/>
              <w:jc w:val="both"/>
              <w:rPr>
                <w:rFonts w:ascii="Times New Roman" w:hAnsi="Times New Roman"/>
                <w:b/>
                <w:sz w:val="24"/>
                <w:szCs w:val="24"/>
              </w:rPr>
            </w:pPr>
            <w:r w:rsidRPr="00534F29">
              <w:rPr>
                <w:rFonts w:ascii="Times New Roman" w:hAnsi="Times New Roman"/>
                <w:b/>
                <w:sz w:val="24"/>
                <w:szCs w:val="24"/>
              </w:rPr>
              <w:t>___________________________</w:t>
            </w:r>
          </w:p>
          <w:p w14:paraId="51244E53" w14:textId="77777777" w:rsidR="001F522E" w:rsidRPr="00534F29" w:rsidRDefault="001F522E" w:rsidP="001F522E">
            <w:pPr>
              <w:spacing w:after="0" w:line="240" w:lineRule="auto"/>
              <w:ind w:firstLine="343"/>
              <w:jc w:val="both"/>
              <w:rPr>
                <w:rFonts w:ascii="Times New Roman" w:hAnsi="Times New Roman"/>
                <w:b/>
                <w:sz w:val="24"/>
                <w:szCs w:val="24"/>
              </w:rPr>
            </w:pPr>
          </w:p>
          <w:p w14:paraId="78DDB425" w14:textId="77777777" w:rsidR="001F522E" w:rsidRPr="00534F29" w:rsidRDefault="001F522E" w:rsidP="001F522E">
            <w:pPr>
              <w:spacing w:after="0" w:line="240" w:lineRule="auto"/>
              <w:ind w:firstLine="343"/>
              <w:jc w:val="both"/>
              <w:rPr>
                <w:rFonts w:ascii="Times New Roman" w:hAnsi="Times New Roman"/>
                <w:b/>
                <w:sz w:val="24"/>
                <w:szCs w:val="24"/>
              </w:rPr>
            </w:pPr>
          </w:p>
          <w:p w14:paraId="32841E6E" w14:textId="77777777" w:rsidR="00FE1AE3" w:rsidRPr="00534F29" w:rsidRDefault="00FE1AE3" w:rsidP="00FE1AE3">
            <w:pPr>
              <w:spacing w:after="0" w:line="240" w:lineRule="auto"/>
              <w:jc w:val="right"/>
              <w:rPr>
                <w:rFonts w:ascii="Times New Roman" w:hAnsi="Times New Roman"/>
                <w:b/>
                <w:sz w:val="24"/>
                <w:szCs w:val="24"/>
              </w:rPr>
            </w:pPr>
            <w:r w:rsidRPr="00534F29">
              <w:rPr>
                <w:rFonts w:ascii="Times New Roman" w:hAnsi="Times New Roman"/>
                <w:b/>
                <w:sz w:val="24"/>
                <w:szCs w:val="24"/>
              </w:rPr>
              <w:t>Форма</w:t>
            </w:r>
          </w:p>
          <w:p w14:paraId="11903BF4" w14:textId="77777777" w:rsidR="00FE1AE3" w:rsidRPr="00534F29" w:rsidRDefault="00FE1AE3" w:rsidP="00FE1AE3">
            <w:pPr>
              <w:spacing w:after="0" w:line="240" w:lineRule="auto"/>
              <w:jc w:val="center"/>
              <w:rPr>
                <w:rFonts w:ascii="Times New Roman" w:hAnsi="Times New Roman"/>
                <w:b/>
                <w:sz w:val="24"/>
                <w:szCs w:val="24"/>
              </w:rPr>
            </w:pPr>
          </w:p>
          <w:p w14:paraId="150CF20E" w14:textId="6558B8E2" w:rsidR="001F522E" w:rsidRPr="00534F29" w:rsidRDefault="00FE1AE3" w:rsidP="00FE1AE3">
            <w:pPr>
              <w:spacing w:after="0" w:line="240" w:lineRule="auto"/>
              <w:jc w:val="center"/>
              <w:rPr>
                <w:rFonts w:ascii="Times New Roman" w:hAnsi="Times New Roman"/>
                <w:b/>
                <w:sz w:val="24"/>
                <w:szCs w:val="24"/>
              </w:rPr>
            </w:pPr>
            <w:r w:rsidRPr="00534F29">
              <w:rPr>
                <w:rFonts w:ascii="Times New Roman" w:hAnsi="Times New Roman"/>
                <w:b/>
                <w:sz w:val="24"/>
                <w:szCs w:val="24"/>
              </w:rPr>
              <w:t>Уведомление о соответствии /несоответствии субъекта частного предпринимательства базовым требованиям</w:t>
            </w:r>
          </w:p>
          <w:p w14:paraId="2CAEB716" w14:textId="77777777" w:rsidR="001F522E" w:rsidRPr="00534F29" w:rsidRDefault="001F522E" w:rsidP="001F522E">
            <w:pPr>
              <w:spacing w:after="0" w:line="240" w:lineRule="auto"/>
              <w:jc w:val="both"/>
              <w:rPr>
                <w:rFonts w:ascii="Times New Roman" w:hAnsi="Times New Roman"/>
                <w:b/>
                <w:sz w:val="24"/>
                <w:szCs w:val="24"/>
              </w:rPr>
            </w:pPr>
            <w:r w:rsidRPr="00534F29">
              <w:rPr>
                <w:rFonts w:ascii="Times New Roman" w:hAnsi="Times New Roman"/>
                <w:b/>
                <w:sz w:val="24"/>
                <w:szCs w:val="24"/>
              </w:rPr>
              <w:t>________________________________________________________________________________________________________________________________________________________</w:t>
            </w:r>
          </w:p>
          <w:p w14:paraId="45B2A314" w14:textId="77777777" w:rsidR="001F522E" w:rsidRPr="00534F29" w:rsidRDefault="001F522E" w:rsidP="001F522E">
            <w:pPr>
              <w:spacing w:after="0" w:line="240" w:lineRule="auto"/>
              <w:jc w:val="center"/>
              <w:rPr>
                <w:rFonts w:ascii="Times New Roman" w:hAnsi="Times New Roman"/>
                <w:b/>
                <w:sz w:val="24"/>
                <w:szCs w:val="24"/>
              </w:rPr>
            </w:pPr>
            <w:r w:rsidRPr="00534F29">
              <w:rPr>
                <w:rFonts w:ascii="Times New Roman" w:hAnsi="Times New Roman"/>
                <w:b/>
                <w:sz w:val="24"/>
                <w:szCs w:val="24"/>
              </w:rPr>
              <w:lastRenderedPageBreak/>
              <w:t>(ФИО, ИИН, наименование, БИН субъекта частного предпринимательства)</w:t>
            </w:r>
          </w:p>
          <w:p w14:paraId="7127192B" w14:textId="77777777" w:rsidR="001F522E" w:rsidRPr="00534F29" w:rsidRDefault="001F522E" w:rsidP="001F522E">
            <w:pPr>
              <w:spacing w:after="0" w:line="240" w:lineRule="auto"/>
              <w:ind w:firstLine="343"/>
              <w:jc w:val="both"/>
              <w:rPr>
                <w:rFonts w:ascii="Times New Roman" w:hAnsi="Times New Roman"/>
                <w:b/>
                <w:sz w:val="24"/>
                <w:szCs w:val="24"/>
              </w:rPr>
            </w:pPr>
          </w:p>
          <w:p w14:paraId="03FD7DD6" w14:textId="0645C148" w:rsidR="001F522E" w:rsidRPr="00534F29" w:rsidRDefault="001F522E" w:rsidP="001F522E">
            <w:pPr>
              <w:spacing w:after="0" w:line="240" w:lineRule="auto"/>
              <w:ind w:firstLine="343"/>
              <w:jc w:val="both"/>
              <w:rPr>
                <w:rFonts w:ascii="Times New Roman" w:hAnsi="Times New Roman"/>
                <w:b/>
                <w:bCs/>
                <w:sz w:val="24"/>
                <w:szCs w:val="24"/>
              </w:rPr>
            </w:pPr>
            <w:r w:rsidRPr="00534F29">
              <w:rPr>
                <w:rFonts w:ascii="Times New Roman" w:hAnsi="Times New Roman"/>
                <w:b/>
                <w:sz w:val="24"/>
                <w:szCs w:val="24"/>
              </w:rPr>
              <w:t>По результатам автоматической</w:t>
            </w:r>
            <w:r w:rsidRPr="00534F29">
              <w:rPr>
                <w:rFonts w:ascii="Times New Roman" w:hAnsi="Times New Roman"/>
                <w:b/>
                <w:bCs/>
                <w:sz w:val="24"/>
                <w:szCs w:val="24"/>
              </w:rPr>
              <w:t xml:space="preserve"> проверки электронной заявки № ________ от __</w:t>
            </w:r>
            <w:r w:rsidR="005B3B1C" w:rsidRPr="00534F29">
              <w:rPr>
                <w:rFonts w:ascii="Times New Roman" w:hAnsi="Times New Roman"/>
                <w:b/>
                <w:bCs/>
                <w:sz w:val="24"/>
                <w:szCs w:val="24"/>
              </w:rPr>
              <w:t xml:space="preserve"> </w:t>
            </w:r>
            <w:r w:rsidRPr="00534F29">
              <w:rPr>
                <w:rFonts w:ascii="Times New Roman" w:hAnsi="Times New Roman"/>
                <w:b/>
                <w:bCs/>
                <w:sz w:val="24"/>
                <w:szCs w:val="24"/>
              </w:rPr>
              <w:t>_</w:t>
            </w:r>
            <w:r w:rsidR="006147EF" w:rsidRPr="00534F29">
              <w:rPr>
                <w:rFonts w:ascii="Times New Roman" w:hAnsi="Times New Roman"/>
                <w:b/>
                <w:bCs/>
                <w:sz w:val="24"/>
                <w:szCs w:val="24"/>
              </w:rPr>
              <w:t xml:space="preserve"> </w:t>
            </w:r>
            <w:r w:rsidRPr="00534F29">
              <w:rPr>
                <w:rFonts w:ascii="Times New Roman" w:hAnsi="Times New Roman"/>
                <w:b/>
                <w:bCs/>
                <w:sz w:val="24"/>
                <w:szCs w:val="24"/>
              </w:rPr>
              <w:t xml:space="preserve">20__ г. на получение финансовой и имущественной меры поддержки частного </w:t>
            </w:r>
            <w:r w:rsidR="008E21E0" w:rsidRPr="00534F29">
              <w:rPr>
                <w:rFonts w:ascii="Times New Roman" w:hAnsi="Times New Roman"/>
                <w:b/>
                <w:bCs/>
                <w:sz w:val="24"/>
                <w:szCs w:val="24"/>
              </w:rPr>
              <w:t>предпринимательства _</w:t>
            </w:r>
            <w:r w:rsidRPr="00534F29">
              <w:rPr>
                <w:rFonts w:ascii="Times New Roman" w:hAnsi="Times New Roman"/>
                <w:b/>
                <w:bCs/>
                <w:sz w:val="24"/>
                <w:szCs w:val="24"/>
              </w:rPr>
              <w:t>____________________________________</w:t>
            </w:r>
          </w:p>
          <w:p w14:paraId="2ED12DEB" w14:textId="77777777" w:rsidR="001F522E" w:rsidRPr="00534F29" w:rsidRDefault="001F522E" w:rsidP="001F522E">
            <w:pPr>
              <w:spacing w:after="0" w:line="240" w:lineRule="auto"/>
              <w:ind w:firstLine="343"/>
              <w:jc w:val="both"/>
              <w:rPr>
                <w:rFonts w:ascii="Times New Roman" w:hAnsi="Times New Roman"/>
                <w:bCs/>
                <w:sz w:val="24"/>
                <w:szCs w:val="24"/>
              </w:rPr>
            </w:pPr>
            <w:r w:rsidRPr="00534F29">
              <w:rPr>
                <w:rFonts w:ascii="Times New Roman" w:hAnsi="Times New Roman"/>
                <w:bCs/>
                <w:sz w:val="24"/>
                <w:szCs w:val="24"/>
              </w:rPr>
              <w:t xml:space="preserve">   (наименование меры поддержки)</w:t>
            </w:r>
          </w:p>
          <w:p w14:paraId="29DB6C89" w14:textId="77777777" w:rsidR="001F522E" w:rsidRPr="00534F29" w:rsidRDefault="001F522E" w:rsidP="001F522E">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выявлено соответствие / несоответствие базовым требованиям (нужное подчеркнуть).</w:t>
            </w:r>
          </w:p>
          <w:p w14:paraId="61DF8747" w14:textId="77777777" w:rsidR="001F522E" w:rsidRPr="00534F29" w:rsidRDefault="001F522E" w:rsidP="001F522E">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Причины (указываются в случае несоответствия): </w:t>
            </w:r>
          </w:p>
          <w:p w14:paraId="0B3034F2" w14:textId="365388BA" w:rsidR="001F522E" w:rsidRPr="00534F29" w:rsidRDefault="001F522E" w:rsidP="008F2480">
            <w:pPr>
              <w:spacing w:after="0" w:line="240" w:lineRule="auto"/>
              <w:jc w:val="both"/>
              <w:rPr>
                <w:rFonts w:ascii="Times New Roman" w:hAnsi="Times New Roman"/>
                <w:b/>
                <w:bCs/>
                <w:sz w:val="24"/>
                <w:szCs w:val="24"/>
              </w:rPr>
            </w:pPr>
            <w:r w:rsidRPr="00534F29">
              <w:rPr>
                <w:rFonts w:ascii="Times New Roman" w:hAnsi="Times New Roman"/>
                <w:b/>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B11A37" w14:textId="77777777" w:rsidR="008F2480" w:rsidRPr="00534F29" w:rsidRDefault="008F2480" w:rsidP="008F2480">
            <w:pPr>
              <w:spacing w:after="0" w:line="240" w:lineRule="auto"/>
              <w:jc w:val="both"/>
              <w:rPr>
                <w:rFonts w:ascii="Times New Roman" w:hAnsi="Times New Roman"/>
                <w:b/>
                <w:bCs/>
                <w:sz w:val="24"/>
                <w:szCs w:val="24"/>
              </w:rPr>
            </w:pPr>
          </w:p>
          <w:p w14:paraId="536BD339" w14:textId="77777777" w:rsidR="001F522E" w:rsidRPr="00534F29" w:rsidRDefault="001F522E" w:rsidP="001F522E">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 xml:space="preserve">Данные из ЭЦП регистратора; </w:t>
            </w:r>
          </w:p>
          <w:p w14:paraId="6A930B18" w14:textId="77777777" w:rsidR="001F522E" w:rsidRPr="00534F29" w:rsidRDefault="001F522E" w:rsidP="001F522E">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дата и время подписания с ЭЦП регистратором.</w:t>
            </w:r>
          </w:p>
          <w:p w14:paraId="261D8C4F" w14:textId="77777777" w:rsidR="00771B09" w:rsidRPr="00534F29" w:rsidRDefault="00327812" w:rsidP="00327812">
            <w:pPr>
              <w:spacing w:after="0" w:line="240" w:lineRule="auto"/>
              <w:ind w:firstLine="343"/>
              <w:jc w:val="both"/>
              <w:rPr>
                <w:rFonts w:ascii="Times New Roman" w:hAnsi="Times New Roman"/>
                <w:b/>
                <w:bCs/>
                <w:sz w:val="24"/>
                <w:szCs w:val="24"/>
              </w:rPr>
            </w:pPr>
            <w:r w:rsidRPr="00534F29">
              <w:rPr>
                <w:rFonts w:ascii="Times New Roman" w:hAnsi="Times New Roman"/>
                <w:b/>
                <w:bCs/>
                <w:sz w:val="24"/>
                <w:szCs w:val="24"/>
              </w:rPr>
              <w:t>«</w:t>
            </w:r>
            <w:r w:rsidR="001F522E" w:rsidRPr="00534F29">
              <w:rPr>
                <w:rFonts w:ascii="Times New Roman" w:hAnsi="Times New Roman"/>
                <w:b/>
                <w:bCs/>
                <w:sz w:val="24"/>
                <w:szCs w:val="24"/>
              </w:rPr>
              <w:t>__</w:t>
            </w:r>
            <w:r w:rsidRPr="00534F29">
              <w:rPr>
                <w:rFonts w:ascii="Times New Roman" w:hAnsi="Times New Roman"/>
                <w:b/>
                <w:bCs/>
                <w:sz w:val="24"/>
                <w:szCs w:val="24"/>
              </w:rPr>
              <w:t>»</w:t>
            </w:r>
            <w:r w:rsidR="001F522E" w:rsidRPr="00534F29">
              <w:rPr>
                <w:rFonts w:ascii="Times New Roman" w:hAnsi="Times New Roman"/>
                <w:b/>
                <w:bCs/>
                <w:sz w:val="24"/>
                <w:szCs w:val="24"/>
              </w:rPr>
              <w:t xml:space="preserve"> _____ 20 _ года _____ часов ____ минут.</w:t>
            </w:r>
          </w:p>
        </w:tc>
        <w:tc>
          <w:tcPr>
            <w:tcW w:w="4252" w:type="dxa"/>
            <w:shd w:val="clear" w:color="auto" w:fill="FFFFFF"/>
          </w:tcPr>
          <w:p w14:paraId="4CABF41E" w14:textId="71A47831" w:rsidR="00771B09" w:rsidRPr="00534F29" w:rsidRDefault="00E00C18" w:rsidP="00B32EF7">
            <w:pPr>
              <w:shd w:val="clear" w:color="auto" w:fill="FFFFFF"/>
              <w:spacing w:after="0" w:line="240" w:lineRule="auto"/>
              <w:ind w:firstLine="175"/>
              <w:jc w:val="both"/>
              <w:rPr>
                <w:rFonts w:ascii="Times New Roman" w:hAnsi="Times New Roman"/>
                <w:bCs/>
                <w:sz w:val="24"/>
                <w:szCs w:val="24"/>
              </w:rPr>
            </w:pPr>
            <w:r w:rsidRPr="00534F29">
              <w:rPr>
                <w:rFonts w:ascii="Times New Roman" w:hAnsi="Times New Roman"/>
                <w:bCs/>
                <w:sz w:val="24"/>
                <w:szCs w:val="24"/>
              </w:rPr>
              <w:lastRenderedPageBreak/>
              <w:t xml:space="preserve">Методика дополняется приложением в соответствии с новым пунктом 4-6, согласно которому по результатам проверки субъектов частного предпринимательства на соответствие базовым требованиям регистратор направляет заинтересованному центральному уполномоченному органу либо оператору финансовых и имущественных мер поддержки электронное уведомление о </w:t>
            </w:r>
            <w:r w:rsidR="00813821" w:rsidRPr="00534F29">
              <w:rPr>
                <w:rFonts w:ascii="Times New Roman" w:hAnsi="Times New Roman"/>
                <w:bCs/>
                <w:sz w:val="24"/>
                <w:szCs w:val="24"/>
              </w:rPr>
              <w:t>соответствии,</w:t>
            </w:r>
            <w:r w:rsidRPr="00534F29">
              <w:rPr>
                <w:rFonts w:ascii="Times New Roman" w:hAnsi="Times New Roman"/>
                <w:bCs/>
                <w:sz w:val="24"/>
                <w:szCs w:val="24"/>
              </w:rPr>
              <w:t xml:space="preserve"> либо несоответствии субъекта базовым требованиям, по форме, установленной приложением к Методике.</w:t>
            </w:r>
          </w:p>
        </w:tc>
      </w:tr>
    </w:tbl>
    <w:p w14:paraId="3AD067FE" w14:textId="186C428B" w:rsidR="000C13C4" w:rsidRPr="00534F29" w:rsidRDefault="000C13C4" w:rsidP="00463CB7">
      <w:pPr>
        <w:spacing w:after="0" w:line="240" w:lineRule="auto"/>
        <w:rPr>
          <w:rFonts w:ascii="Times New Roman" w:hAnsi="Times New Roman"/>
          <w:sz w:val="24"/>
          <w:szCs w:val="24"/>
        </w:rPr>
      </w:pPr>
    </w:p>
    <w:sectPr w:rsidR="000C13C4" w:rsidRPr="00534F29" w:rsidSect="00463CB7">
      <w:headerReference w:type="default" r:id="rId8"/>
      <w:pgSz w:w="16838" w:h="11907" w:orient="landscape" w:code="9"/>
      <w:pgMar w:top="1135" w:right="851" w:bottom="96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AFAE8" w14:textId="77777777" w:rsidR="001F64B0" w:rsidRDefault="001F64B0">
      <w:pPr>
        <w:spacing w:after="0" w:line="240" w:lineRule="auto"/>
      </w:pPr>
      <w:r>
        <w:separator/>
      </w:r>
    </w:p>
  </w:endnote>
  <w:endnote w:type="continuationSeparator" w:id="0">
    <w:p w14:paraId="70A473B8" w14:textId="77777777" w:rsidR="001F64B0" w:rsidRDefault="001F6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8FEC8" w14:textId="77777777" w:rsidR="001F64B0" w:rsidRDefault="001F64B0">
      <w:pPr>
        <w:spacing w:after="0" w:line="240" w:lineRule="auto"/>
      </w:pPr>
      <w:r>
        <w:separator/>
      </w:r>
    </w:p>
  </w:footnote>
  <w:footnote w:type="continuationSeparator" w:id="0">
    <w:p w14:paraId="136EDB45" w14:textId="77777777" w:rsidR="001F64B0" w:rsidRDefault="001F6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ED7D" w14:textId="77777777" w:rsidR="00B5741C" w:rsidRPr="006E5584" w:rsidRDefault="00B5741C" w:rsidP="006E5584">
    <w:pPr>
      <w:pStyle w:val="a8"/>
      <w:jc w:val="center"/>
      <w:rPr>
        <w:rFonts w:ascii="Times New Roman" w:hAnsi="Times New Roman"/>
        <w:sz w:val="24"/>
      </w:rPr>
    </w:pPr>
    <w:r w:rsidRPr="00AA5588">
      <w:rPr>
        <w:rFonts w:ascii="Times New Roman" w:hAnsi="Times New Roman"/>
        <w:sz w:val="24"/>
      </w:rPr>
      <w:fldChar w:fldCharType="begin"/>
    </w:r>
    <w:r w:rsidRPr="00AA5588">
      <w:rPr>
        <w:rFonts w:ascii="Times New Roman" w:hAnsi="Times New Roman"/>
        <w:sz w:val="24"/>
      </w:rPr>
      <w:instrText>PAGE   \* MERGEFORMAT</w:instrText>
    </w:r>
    <w:r w:rsidRPr="00AA5588">
      <w:rPr>
        <w:rFonts w:ascii="Times New Roman" w:hAnsi="Times New Roman"/>
        <w:sz w:val="24"/>
      </w:rPr>
      <w:fldChar w:fldCharType="separate"/>
    </w:r>
    <w:r w:rsidR="00452768">
      <w:rPr>
        <w:rFonts w:ascii="Times New Roman" w:hAnsi="Times New Roman"/>
        <w:noProof/>
        <w:sz w:val="24"/>
      </w:rPr>
      <w:t>2</w:t>
    </w:r>
    <w:r w:rsidRPr="00AA5588">
      <w:rPr>
        <w:rFonts w:ascii="Times New Roman" w:hAnsi="Times New Roman"/>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8179D"/>
    <w:multiLevelType w:val="hybridMultilevel"/>
    <w:tmpl w:val="EE40C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A405B5"/>
    <w:multiLevelType w:val="hybridMultilevel"/>
    <w:tmpl w:val="CB4474BA"/>
    <w:lvl w:ilvl="0" w:tplc="ADAC55D2">
      <w:start w:val="1"/>
      <w:numFmt w:val="decimal"/>
      <w:lvlText w:val="%1."/>
      <w:lvlJc w:val="left"/>
      <w:pPr>
        <w:ind w:left="853" w:hanging="360"/>
      </w:pPr>
      <w:rPr>
        <w:rFonts w:hint="default"/>
      </w:rPr>
    </w:lvl>
    <w:lvl w:ilvl="1" w:tplc="04190019" w:tentative="1">
      <w:start w:val="1"/>
      <w:numFmt w:val="lowerLetter"/>
      <w:lvlText w:val="%2."/>
      <w:lvlJc w:val="left"/>
      <w:pPr>
        <w:ind w:left="1573" w:hanging="360"/>
      </w:pPr>
    </w:lvl>
    <w:lvl w:ilvl="2" w:tplc="0419001B" w:tentative="1">
      <w:start w:val="1"/>
      <w:numFmt w:val="lowerRoman"/>
      <w:lvlText w:val="%3."/>
      <w:lvlJc w:val="right"/>
      <w:pPr>
        <w:ind w:left="2293" w:hanging="180"/>
      </w:pPr>
    </w:lvl>
    <w:lvl w:ilvl="3" w:tplc="0419000F" w:tentative="1">
      <w:start w:val="1"/>
      <w:numFmt w:val="decimal"/>
      <w:lvlText w:val="%4."/>
      <w:lvlJc w:val="left"/>
      <w:pPr>
        <w:ind w:left="3013" w:hanging="360"/>
      </w:pPr>
    </w:lvl>
    <w:lvl w:ilvl="4" w:tplc="04190019" w:tentative="1">
      <w:start w:val="1"/>
      <w:numFmt w:val="lowerLetter"/>
      <w:lvlText w:val="%5."/>
      <w:lvlJc w:val="left"/>
      <w:pPr>
        <w:ind w:left="3733" w:hanging="360"/>
      </w:pPr>
    </w:lvl>
    <w:lvl w:ilvl="5" w:tplc="0419001B" w:tentative="1">
      <w:start w:val="1"/>
      <w:numFmt w:val="lowerRoman"/>
      <w:lvlText w:val="%6."/>
      <w:lvlJc w:val="right"/>
      <w:pPr>
        <w:ind w:left="4453" w:hanging="180"/>
      </w:pPr>
    </w:lvl>
    <w:lvl w:ilvl="6" w:tplc="0419000F" w:tentative="1">
      <w:start w:val="1"/>
      <w:numFmt w:val="decimal"/>
      <w:lvlText w:val="%7."/>
      <w:lvlJc w:val="left"/>
      <w:pPr>
        <w:ind w:left="5173" w:hanging="360"/>
      </w:pPr>
    </w:lvl>
    <w:lvl w:ilvl="7" w:tplc="04190019" w:tentative="1">
      <w:start w:val="1"/>
      <w:numFmt w:val="lowerLetter"/>
      <w:lvlText w:val="%8."/>
      <w:lvlJc w:val="left"/>
      <w:pPr>
        <w:ind w:left="5893" w:hanging="360"/>
      </w:pPr>
    </w:lvl>
    <w:lvl w:ilvl="8" w:tplc="0419001B" w:tentative="1">
      <w:start w:val="1"/>
      <w:numFmt w:val="lowerRoman"/>
      <w:lvlText w:val="%9."/>
      <w:lvlJc w:val="right"/>
      <w:pPr>
        <w:ind w:left="6613" w:hanging="180"/>
      </w:pPr>
    </w:lvl>
  </w:abstractNum>
  <w:abstractNum w:abstractNumId="2" w15:restartNumberingAfterBreak="0">
    <w:nsid w:val="125C1255"/>
    <w:multiLevelType w:val="hybridMultilevel"/>
    <w:tmpl w:val="CA78FA6E"/>
    <w:lvl w:ilvl="0" w:tplc="003E88EE">
      <w:start w:val="1"/>
      <w:numFmt w:val="decimal"/>
      <w:lvlText w:val="%1."/>
      <w:lvlJc w:val="left"/>
      <w:pPr>
        <w:ind w:left="317" w:hanging="360"/>
      </w:pPr>
      <w:rPr>
        <w:rFonts w:hint="default"/>
        <w:b w:val="0"/>
        <w:sz w:val="24"/>
        <w:szCs w:val="24"/>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abstractNum w:abstractNumId="3" w15:restartNumberingAfterBreak="0">
    <w:nsid w:val="15186D63"/>
    <w:multiLevelType w:val="hybridMultilevel"/>
    <w:tmpl w:val="843428FE"/>
    <w:lvl w:ilvl="0" w:tplc="9260F16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1C355769"/>
    <w:multiLevelType w:val="hybridMultilevel"/>
    <w:tmpl w:val="726CFF5C"/>
    <w:lvl w:ilvl="0" w:tplc="F0885A66">
      <w:start w:val="1"/>
      <w:numFmt w:val="decimal"/>
      <w:lvlText w:val="%1)"/>
      <w:lvlJc w:val="left"/>
      <w:pPr>
        <w:ind w:left="927" w:hanging="360"/>
      </w:pPr>
      <w:rPr>
        <w:rFonts w:hint="default"/>
        <w:b/>
        <w:color w:val="auto"/>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31333C79"/>
    <w:multiLevelType w:val="hybridMultilevel"/>
    <w:tmpl w:val="16949DE2"/>
    <w:lvl w:ilvl="0" w:tplc="CFF6C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7796704"/>
    <w:multiLevelType w:val="hybridMultilevel"/>
    <w:tmpl w:val="8500D29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num w:numId="1">
    <w:abstractNumId w:val="5"/>
  </w:num>
  <w:num w:numId="2">
    <w:abstractNumId w:val="2"/>
  </w:num>
  <w:num w:numId="3">
    <w:abstractNumId w:val="6"/>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DF1"/>
    <w:rsid w:val="00003691"/>
    <w:rsid w:val="00007170"/>
    <w:rsid w:val="00007FE1"/>
    <w:rsid w:val="000104FD"/>
    <w:rsid w:val="000108F0"/>
    <w:rsid w:val="00011C6A"/>
    <w:rsid w:val="00011C6D"/>
    <w:rsid w:val="0001201E"/>
    <w:rsid w:val="000127EB"/>
    <w:rsid w:val="00012C0C"/>
    <w:rsid w:val="00013762"/>
    <w:rsid w:val="0001386B"/>
    <w:rsid w:val="000138FD"/>
    <w:rsid w:val="0001536B"/>
    <w:rsid w:val="000155D5"/>
    <w:rsid w:val="00020D8A"/>
    <w:rsid w:val="0002124F"/>
    <w:rsid w:val="00023C3C"/>
    <w:rsid w:val="0002407F"/>
    <w:rsid w:val="00024BC7"/>
    <w:rsid w:val="00026729"/>
    <w:rsid w:val="0002680E"/>
    <w:rsid w:val="000271FA"/>
    <w:rsid w:val="00030B76"/>
    <w:rsid w:val="00032EC0"/>
    <w:rsid w:val="00035344"/>
    <w:rsid w:val="00035572"/>
    <w:rsid w:val="00037188"/>
    <w:rsid w:val="00037F5D"/>
    <w:rsid w:val="00040522"/>
    <w:rsid w:val="0004170B"/>
    <w:rsid w:val="00042BE9"/>
    <w:rsid w:val="00044CD1"/>
    <w:rsid w:val="0004631D"/>
    <w:rsid w:val="000468AA"/>
    <w:rsid w:val="00047566"/>
    <w:rsid w:val="00051B33"/>
    <w:rsid w:val="00053AC3"/>
    <w:rsid w:val="0005639E"/>
    <w:rsid w:val="00056DE5"/>
    <w:rsid w:val="0006179A"/>
    <w:rsid w:val="00062866"/>
    <w:rsid w:val="000629DE"/>
    <w:rsid w:val="0006597B"/>
    <w:rsid w:val="000662CD"/>
    <w:rsid w:val="00067063"/>
    <w:rsid w:val="00072ED1"/>
    <w:rsid w:val="00075783"/>
    <w:rsid w:val="00077BC3"/>
    <w:rsid w:val="00080CCC"/>
    <w:rsid w:val="00082E11"/>
    <w:rsid w:val="00083319"/>
    <w:rsid w:val="000848A8"/>
    <w:rsid w:val="00084BB0"/>
    <w:rsid w:val="000860D4"/>
    <w:rsid w:val="00086C20"/>
    <w:rsid w:val="00096FED"/>
    <w:rsid w:val="000A0A30"/>
    <w:rsid w:val="000A1661"/>
    <w:rsid w:val="000A4E6F"/>
    <w:rsid w:val="000B146B"/>
    <w:rsid w:val="000B560D"/>
    <w:rsid w:val="000B5A2C"/>
    <w:rsid w:val="000B6D0E"/>
    <w:rsid w:val="000B728C"/>
    <w:rsid w:val="000B78B8"/>
    <w:rsid w:val="000C001D"/>
    <w:rsid w:val="000C13C4"/>
    <w:rsid w:val="000C3AAB"/>
    <w:rsid w:val="000C6A06"/>
    <w:rsid w:val="000C7C35"/>
    <w:rsid w:val="000D1C37"/>
    <w:rsid w:val="000D4500"/>
    <w:rsid w:val="000E06D6"/>
    <w:rsid w:val="000E1807"/>
    <w:rsid w:val="000E19F9"/>
    <w:rsid w:val="000E2577"/>
    <w:rsid w:val="000E30B8"/>
    <w:rsid w:val="000E50A8"/>
    <w:rsid w:val="000E69F2"/>
    <w:rsid w:val="000E7996"/>
    <w:rsid w:val="000F31B9"/>
    <w:rsid w:val="000F477E"/>
    <w:rsid w:val="000F5BA8"/>
    <w:rsid w:val="000F5E3D"/>
    <w:rsid w:val="000F6849"/>
    <w:rsid w:val="000F75C4"/>
    <w:rsid w:val="000F7736"/>
    <w:rsid w:val="0010059A"/>
    <w:rsid w:val="00101E3F"/>
    <w:rsid w:val="001027BA"/>
    <w:rsid w:val="00102909"/>
    <w:rsid w:val="001034BC"/>
    <w:rsid w:val="0010419F"/>
    <w:rsid w:val="001052F1"/>
    <w:rsid w:val="00105CE8"/>
    <w:rsid w:val="00110F7E"/>
    <w:rsid w:val="00112FC6"/>
    <w:rsid w:val="001159F2"/>
    <w:rsid w:val="00115DB9"/>
    <w:rsid w:val="001179DC"/>
    <w:rsid w:val="00122B43"/>
    <w:rsid w:val="001231F9"/>
    <w:rsid w:val="00125918"/>
    <w:rsid w:val="00127EB4"/>
    <w:rsid w:val="0013096E"/>
    <w:rsid w:val="0013135D"/>
    <w:rsid w:val="0013221B"/>
    <w:rsid w:val="0013360E"/>
    <w:rsid w:val="001368E8"/>
    <w:rsid w:val="00141A60"/>
    <w:rsid w:val="00141BAF"/>
    <w:rsid w:val="00144E18"/>
    <w:rsid w:val="001451FD"/>
    <w:rsid w:val="0014619A"/>
    <w:rsid w:val="00146A8D"/>
    <w:rsid w:val="001500CE"/>
    <w:rsid w:val="00150292"/>
    <w:rsid w:val="00153D33"/>
    <w:rsid w:val="00153F86"/>
    <w:rsid w:val="001565E3"/>
    <w:rsid w:val="0015671B"/>
    <w:rsid w:val="00156731"/>
    <w:rsid w:val="00162824"/>
    <w:rsid w:val="00164DE3"/>
    <w:rsid w:val="00165183"/>
    <w:rsid w:val="00170309"/>
    <w:rsid w:val="00171C60"/>
    <w:rsid w:val="00172A1C"/>
    <w:rsid w:val="00175FA1"/>
    <w:rsid w:val="00176DA0"/>
    <w:rsid w:val="00176EF7"/>
    <w:rsid w:val="0017725D"/>
    <w:rsid w:val="001773AB"/>
    <w:rsid w:val="001817E2"/>
    <w:rsid w:val="001818BE"/>
    <w:rsid w:val="001851C2"/>
    <w:rsid w:val="001852AD"/>
    <w:rsid w:val="00187871"/>
    <w:rsid w:val="00187C4B"/>
    <w:rsid w:val="001915DD"/>
    <w:rsid w:val="001919A0"/>
    <w:rsid w:val="00192DBE"/>
    <w:rsid w:val="00192DCE"/>
    <w:rsid w:val="00192FD5"/>
    <w:rsid w:val="0019468E"/>
    <w:rsid w:val="001A0EBF"/>
    <w:rsid w:val="001A162A"/>
    <w:rsid w:val="001A69B7"/>
    <w:rsid w:val="001A74EE"/>
    <w:rsid w:val="001B1899"/>
    <w:rsid w:val="001B4858"/>
    <w:rsid w:val="001C1758"/>
    <w:rsid w:val="001C240E"/>
    <w:rsid w:val="001C5315"/>
    <w:rsid w:val="001C6617"/>
    <w:rsid w:val="001C723C"/>
    <w:rsid w:val="001C79EA"/>
    <w:rsid w:val="001D199D"/>
    <w:rsid w:val="001D1E68"/>
    <w:rsid w:val="001E2951"/>
    <w:rsid w:val="001E488B"/>
    <w:rsid w:val="001E77F0"/>
    <w:rsid w:val="001E7B79"/>
    <w:rsid w:val="001E7E49"/>
    <w:rsid w:val="001F2723"/>
    <w:rsid w:val="001F318E"/>
    <w:rsid w:val="001F4751"/>
    <w:rsid w:val="001F522E"/>
    <w:rsid w:val="001F57E9"/>
    <w:rsid w:val="001F64B0"/>
    <w:rsid w:val="001F70F6"/>
    <w:rsid w:val="002034A3"/>
    <w:rsid w:val="0020363E"/>
    <w:rsid w:val="00206FCC"/>
    <w:rsid w:val="002077B0"/>
    <w:rsid w:val="00211702"/>
    <w:rsid w:val="00211725"/>
    <w:rsid w:val="002138B1"/>
    <w:rsid w:val="00213CA8"/>
    <w:rsid w:val="00215101"/>
    <w:rsid w:val="002166AE"/>
    <w:rsid w:val="00216814"/>
    <w:rsid w:val="00220054"/>
    <w:rsid w:val="00221E86"/>
    <w:rsid w:val="00223190"/>
    <w:rsid w:val="00224E86"/>
    <w:rsid w:val="002256FC"/>
    <w:rsid w:val="002263AA"/>
    <w:rsid w:val="002264CD"/>
    <w:rsid w:val="00227744"/>
    <w:rsid w:val="00233956"/>
    <w:rsid w:val="00236BA5"/>
    <w:rsid w:val="0024034B"/>
    <w:rsid w:val="00242319"/>
    <w:rsid w:val="00245043"/>
    <w:rsid w:val="002476C5"/>
    <w:rsid w:val="00250B78"/>
    <w:rsid w:val="00251B01"/>
    <w:rsid w:val="002551BA"/>
    <w:rsid w:val="00257598"/>
    <w:rsid w:val="0026151C"/>
    <w:rsid w:val="0026174F"/>
    <w:rsid w:val="002645C4"/>
    <w:rsid w:val="002670D7"/>
    <w:rsid w:val="002711A3"/>
    <w:rsid w:val="00272157"/>
    <w:rsid w:val="002728F7"/>
    <w:rsid w:val="002812F3"/>
    <w:rsid w:val="00283BC7"/>
    <w:rsid w:val="00284E6F"/>
    <w:rsid w:val="00285AFD"/>
    <w:rsid w:val="002870B0"/>
    <w:rsid w:val="00287A9F"/>
    <w:rsid w:val="00292024"/>
    <w:rsid w:val="002940EA"/>
    <w:rsid w:val="00297030"/>
    <w:rsid w:val="00297C65"/>
    <w:rsid w:val="002A0A97"/>
    <w:rsid w:val="002A2441"/>
    <w:rsid w:val="002A287A"/>
    <w:rsid w:val="002A6B3C"/>
    <w:rsid w:val="002A6F83"/>
    <w:rsid w:val="002B42AC"/>
    <w:rsid w:val="002B61E0"/>
    <w:rsid w:val="002B64B4"/>
    <w:rsid w:val="002C164C"/>
    <w:rsid w:val="002C26A1"/>
    <w:rsid w:val="002C41F8"/>
    <w:rsid w:val="002C5D24"/>
    <w:rsid w:val="002D1D6A"/>
    <w:rsid w:val="002D1F80"/>
    <w:rsid w:val="002D224B"/>
    <w:rsid w:val="002D47DC"/>
    <w:rsid w:val="002D75A6"/>
    <w:rsid w:val="002E231C"/>
    <w:rsid w:val="002E2A07"/>
    <w:rsid w:val="002E30E2"/>
    <w:rsid w:val="002E3A3B"/>
    <w:rsid w:val="002E6D2C"/>
    <w:rsid w:val="002E70BB"/>
    <w:rsid w:val="002E74FC"/>
    <w:rsid w:val="002F02D1"/>
    <w:rsid w:val="002F0838"/>
    <w:rsid w:val="002F3B28"/>
    <w:rsid w:val="002F3FD9"/>
    <w:rsid w:val="002F72E8"/>
    <w:rsid w:val="002F771F"/>
    <w:rsid w:val="00301624"/>
    <w:rsid w:val="00301E1C"/>
    <w:rsid w:val="00301FE5"/>
    <w:rsid w:val="00302AD0"/>
    <w:rsid w:val="0030442E"/>
    <w:rsid w:val="00304E49"/>
    <w:rsid w:val="003058F5"/>
    <w:rsid w:val="00311D1B"/>
    <w:rsid w:val="0031477E"/>
    <w:rsid w:val="0031504A"/>
    <w:rsid w:val="003165A8"/>
    <w:rsid w:val="003167B3"/>
    <w:rsid w:val="00317CDD"/>
    <w:rsid w:val="003223E5"/>
    <w:rsid w:val="003242F8"/>
    <w:rsid w:val="0032582A"/>
    <w:rsid w:val="00326FAD"/>
    <w:rsid w:val="00327812"/>
    <w:rsid w:val="00327D56"/>
    <w:rsid w:val="003307C1"/>
    <w:rsid w:val="00332D3D"/>
    <w:rsid w:val="00333862"/>
    <w:rsid w:val="00340ED6"/>
    <w:rsid w:val="00341955"/>
    <w:rsid w:val="00341C05"/>
    <w:rsid w:val="00343A38"/>
    <w:rsid w:val="00343CC0"/>
    <w:rsid w:val="0034411A"/>
    <w:rsid w:val="00345166"/>
    <w:rsid w:val="0035192D"/>
    <w:rsid w:val="00352052"/>
    <w:rsid w:val="00352085"/>
    <w:rsid w:val="003528BD"/>
    <w:rsid w:val="00353059"/>
    <w:rsid w:val="00353988"/>
    <w:rsid w:val="0035783D"/>
    <w:rsid w:val="0035796D"/>
    <w:rsid w:val="00360887"/>
    <w:rsid w:val="0036484B"/>
    <w:rsid w:val="00364A80"/>
    <w:rsid w:val="0037257B"/>
    <w:rsid w:val="003737FD"/>
    <w:rsid w:val="00374629"/>
    <w:rsid w:val="00374AE3"/>
    <w:rsid w:val="00374BCE"/>
    <w:rsid w:val="00375025"/>
    <w:rsid w:val="00375982"/>
    <w:rsid w:val="003772EE"/>
    <w:rsid w:val="003809DD"/>
    <w:rsid w:val="00385370"/>
    <w:rsid w:val="003904C1"/>
    <w:rsid w:val="00392184"/>
    <w:rsid w:val="0039474F"/>
    <w:rsid w:val="00396FB5"/>
    <w:rsid w:val="003A421B"/>
    <w:rsid w:val="003A4EB3"/>
    <w:rsid w:val="003A6442"/>
    <w:rsid w:val="003B12A6"/>
    <w:rsid w:val="003B1709"/>
    <w:rsid w:val="003B3F27"/>
    <w:rsid w:val="003B463C"/>
    <w:rsid w:val="003B6D2D"/>
    <w:rsid w:val="003C04AB"/>
    <w:rsid w:val="003C09E4"/>
    <w:rsid w:val="003C0CC8"/>
    <w:rsid w:val="003C1E2F"/>
    <w:rsid w:val="003C2575"/>
    <w:rsid w:val="003C30F1"/>
    <w:rsid w:val="003C460A"/>
    <w:rsid w:val="003C4E60"/>
    <w:rsid w:val="003D245F"/>
    <w:rsid w:val="003D28A5"/>
    <w:rsid w:val="003D40D6"/>
    <w:rsid w:val="003D5BC6"/>
    <w:rsid w:val="003D60C4"/>
    <w:rsid w:val="003D66B6"/>
    <w:rsid w:val="003E1E0F"/>
    <w:rsid w:val="003E35CC"/>
    <w:rsid w:val="003E484A"/>
    <w:rsid w:val="003E4E69"/>
    <w:rsid w:val="003E68C3"/>
    <w:rsid w:val="003F0D25"/>
    <w:rsid w:val="003F7006"/>
    <w:rsid w:val="0040012F"/>
    <w:rsid w:val="004005B5"/>
    <w:rsid w:val="00401F86"/>
    <w:rsid w:val="004022DF"/>
    <w:rsid w:val="0041298E"/>
    <w:rsid w:val="0041325E"/>
    <w:rsid w:val="004147F7"/>
    <w:rsid w:val="00415458"/>
    <w:rsid w:val="00416B5D"/>
    <w:rsid w:val="004171F2"/>
    <w:rsid w:val="0042052D"/>
    <w:rsid w:val="004219B6"/>
    <w:rsid w:val="004226EA"/>
    <w:rsid w:val="00425205"/>
    <w:rsid w:val="00426123"/>
    <w:rsid w:val="00432093"/>
    <w:rsid w:val="00433E75"/>
    <w:rsid w:val="00433F37"/>
    <w:rsid w:val="00434787"/>
    <w:rsid w:val="00434CC0"/>
    <w:rsid w:val="004361B7"/>
    <w:rsid w:val="0043672D"/>
    <w:rsid w:val="00436CC5"/>
    <w:rsid w:val="00437B10"/>
    <w:rsid w:val="00441EB5"/>
    <w:rsid w:val="00442106"/>
    <w:rsid w:val="00444267"/>
    <w:rsid w:val="004517F2"/>
    <w:rsid w:val="00452768"/>
    <w:rsid w:val="004548CA"/>
    <w:rsid w:val="004555FA"/>
    <w:rsid w:val="004560E7"/>
    <w:rsid w:val="00456277"/>
    <w:rsid w:val="00456D45"/>
    <w:rsid w:val="0046032B"/>
    <w:rsid w:val="00461D9E"/>
    <w:rsid w:val="00463CB7"/>
    <w:rsid w:val="0046472B"/>
    <w:rsid w:val="004655AE"/>
    <w:rsid w:val="00466436"/>
    <w:rsid w:val="00466792"/>
    <w:rsid w:val="00466A89"/>
    <w:rsid w:val="00467A46"/>
    <w:rsid w:val="0047186D"/>
    <w:rsid w:val="00473AAE"/>
    <w:rsid w:val="00474FBA"/>
    <w:rsid w:val="00476B5E"/>
    <w:rsid w:val="00481C5F"/>
    <w:rsid w:val="00483077"/>
    <w:rsid w:val="00483965"/>
    <w:rsid w:val="00483DDA"/>
    <w:rsid w:val="00485C98"/>
    <w:rsid w:val="004934F0"/>
    <w:rsid w:val="004941A5"/>
    <w:rsid w:val="0049459C"/>
    <w:rsid w:val="004A03D1"/>
    <w:rsid w:val="004A2660"/>
    <w:rsid w:val="004A487D"/>
    <w:rsid w:val="004A4AF3"/>
    <w:rsid w:val="004A55C2"/>
    <w:rsid w:val="004B111A"/>
    <w:rsid w:val="004B5682"/>
    <w:rsid w:val="004B58C0"/>
    <w:rsid w:val="004C01EA"/>
    <w:rsid w:val="004C0242"/>
    <w:rsid w:val="004C0684"/>
    <w:rsid w:val="004C3958"/>
    <w:rsid w:val="004C57E9"/>
    <w:rsid w:val="004C5FD1"/>
    <w:rsid w:val="004C6EAA"/>
    <w:rsid w:val="004D2162"/>
    <w:rsid w:val="004D25A2"/>
    <w:rsid w:val="004D2C15"/>
    <w:rsid w:val="004D4267"/>
    <w:rsid w:val="004D517E"/>
    <w:rsid w:val="004D54CC"/>
    <w:rsid w:val="004E05E3"/>
    <w:rsid w:val="004E08AF"/>
    <w:rsid w:val="004E0FF4"/>
    <w:rsid w:val="004E1C01"/>
    <w:rsid w:val="004E21A2"/>
    <w:rsid w:val="004E38A3"/>
    <w:rsid w:val="004E478F"/>
    <w:rsid w:val="004F0855"/>
    <w:rsid w:val="004F45BC"/>
    <w:rsid w:val="004F6400"/>
    <w:rsid w:val="00500ABD"/>
    <w:rsid w:val="00500FBF"/>
    <w:rsid w:val="00501412"/>
    <w:rsid w:val="00501610"/>
    <w:rsid w:val="005025DC"/>
    <w:rsid w:val="005034A2"/>
    <w:rsid w:val="00506363"/>
    <w:rsid w:val="00510590"/>
    <w:rsid w:val="00510E28"/>
    <w:rsid w:val="00511417"/>
    <w:rsid w:val="0051342A"/>
    <w:rsid w:val="0051694B"/>
    <w:rsid w:val="00516F4C"/>
    <w:rsid w:val="00520599"/>
    <w:rsid w:val="00524571"/>
    <w:rsid w:val="00525295"/>
    <w:rsid w:val="00525C10"/>
    <w:rsid w:val="005304F9"/>
    <w:rsid w:val="00530FE9"/>
    <w:rsid w:val="00531DC1"/>
    <w:rsid w:val="00532716"/>
    <w:rsid w:val="00534F29"/>
    <w:rsid w:val="005376BD"/>
    <w:rsid w:val="00540709"/>
    <w:rsid w:val="00541B4A"/>
    <w:rsid w:val="00542039"/>
    <w:rsid w:val="00542D66"/>
    <w:rsid w:val="00543ABF"/>
    <w:rsid w:val="0054700A"/>
    <w:rsid w:val="0055050E"/>
    <w:rsid w:val="00551F83"/>
    <w:rsid w:val="005530A4"/>
    <w:rsid w:val="00553B1C"/>
    <w:rsid w:val="00553E31"/>
    <w:rsid w:val="005540D5"/>
    <w:rsid w:val="00555D0E"/>
    <w:rsid w:val="005565C0"/>
    <w:rsid w:val="005569B5"/>
    <w:rsid w:val="00563129"/>
    <w:rsid w:val="00563165"/>
    <w:rsid w:val="00564433"/>
    <w:rsid w:val="005675C2"/>
    <w:rsid w:val="00571459"/>
    <w:rsid w:val="00574553"/>
    <w:rsid w:val="00574886"/>
    <w:rsid w:val="0057712E"/>
    <w:rsid w:val="00577279"/>
    <w:rsid w:val="005819D8"/>
    <w:rsid w:val="00584F66"/>
    <w:rsid w:val="00586EA2"/>
    <w:rsid w:val="005874CC"/>
    <w:rsid w:val="0059333C"/>
    <w:rsid w:val="00594955"/>
    <w:rsid w:val="005969A4"/>
    <w:rsid w:val="005A04C4"/>
    <w:rsid w:val="005A2BE1"/>
    <w:rsid w:val="005A2D93"/>
    <w:rsid w:val="005A2F2F"/>
    <w:rsid w:val="005A52A8"/>
    <w:rsid w:val="005B0236"/>
    <w:rsid w:val="005B024E"/>
    <w:rsid w:val="005B304E"/>
    <w:rsid w:val="005B3B1C"/>
    <w:rsid w:val="005B4AF5"/>
    <w:rsid w:val="005B59DA"/>
    <w:rsid w:val="005B73B7"/>
    <w:rsid w:val="005D0D1F"/>
    <w:rsid w:val="005D288D"/>
    <w:rsid w:val="005D2C39"/>
    <w:rsid w:val="005D34C2"/>
    <w:rsid w:val="005D3E1A"/>
    <w:rsid w:val="005D4307"/>
    <w:rsid w:val="005D57D9"/>
    <w:rsid w:val="005D5E44"/>
    <w:rsid w:val="005D7354"/>
    <w:rsid w:val="005D73B8"/>
    <w:rsid w:val="005E11FA"/>
    <w:rsid w:val="005E2F4F"/>
    <w:rsid w:val="005E5592"/>
    <w:rsid w:val="005E5E41"/>
    <w:rsid w:val="005E5E91"/>
    <w:rsid w:val="005F01A2"/>
    <w:rsid w:val="005F13FF"/>
    <w:rsid w:val="005F1BDC"/>
    <w:rsid w:val="005F4259"/>
    <w:rsid w:val="005F550C"/>
    <w:rsid w:val="006016CB"/>
    <w:rsid w:val="00602355"/>
    <w:rsid w:val="00604D57"/>
    <w:rsid w:val="00607F1C"/>
    <w:rsid w:val="00610503"/>
    <w:rsid w:val="00611799"/>
    <w:rsid w:val="00612AFF"/>
    <w:rsid w:val="0061338B"/>
    <w:rsid w:val="006147EF"/>
    <w:rsid w:val="00614B8C"/>
    <w:rsid w:val="006154A0"/>
    <w:rsid w:val="006171E1"/>
    <w:rsid w:val="00620090"/>
    <w:rsid w:val="006200F9"/>
    <w:rsid w:val="00621017"/>
    <w:rsid w:val="0062435E"/>
    <w:rsid w:val="00627EF4"/>
    <w:rsid w:val="006333D1"/>
    <w:rsid w:val="00636D57"/>
    <w:rsid w:val="00640717"/>
    <w:rsid w:val="00641C4C"/>
    <w:rsid w:val="00641D54"/>
    <w:rsid w:val="006433E4"/>
    <w:rsid w:val="00646EFF"/>
    <w:rsid w:val="0065056D"/>
    <w:rsid w:val="006508D6"/>
    <w:rsid w:val="00654B27"/>
    <w:rsid w:val="00656A65"/>
    <w:rsid w:val="00656C90"/>
    <w:rsid w:val="00656F3E"/>
    <w:rsid w:val="006617F6"/>
    <w:rsid w:val="00661B2A"/>
    <w:rsid w:val="00662F5A"/>
    <w:rsid w:val="0066462C"/>
    <w:rsid w:val="006672F7"/>
    <w:rsid w:val="00667B04"/>
    <w:rsid w:val="00667E0F"/>
    <w:rsid w:val="006718BD"/>
    <w:rsid w:val="00674819"/>
    <w:rsid w:val="00674B00"/>
    <w:rsid w:val="00676180"/>
    <w:rsid w:val="006773E9"/>
    <w:rsid w:val="00680DA6"/>
    <w:rsid w:val="00681DE7"/>
    <w:rsid w:val="0068636F"/>
    <w:rsid w:val="006875D4"/>
    <w:rsid w:val="00692625"/>
    <w:rsid w:val="006931B3"/>
    <w:rsid w:val="006953E0"/>
    <w:rsid w:val="006A009A"/>
    <w:rsid w:val="006A0F9F"/>
    <w:rsid w:val="006A19B1"/>
    <w:rsid w:val="006A6F25"/>
    <w:rsid w:val="006A7285"/>
    <w:rsid w:val="006A7CCF"/>
    <w:rsid w:val="006B2880"/>
    <w:rsid w:val="006B2AB3"/>
    <w:rsid w:val="006B4E1B"/>
    <w:rsid w:val="006B6E7F"/>
    <w:rsid w:val="006C20B9"/>
    <w:rsid w:val="006C40D8"/>
    <w:rsid w:val="006C4A15"/>
    <w:rsid w:val="006C6918"/>
    <w:rsid w:val="006D24E4"/>
    <w:rsid w:val="006D283E"/>
    <w:rsid w:val="006D2AC5"/>
    <w:rsid w:val="006D3668"/>
    <w:rsid w:val="006D57C5"/>
    <w:rsid w:val="006D5AB3"/>
    <w:rsid w:val="006D5B6F"/>
    <w:rsid w:val="006D7773"/>
    <w:rsid w:val="006D7E2E"/>
    <w:rsid w:val="006E0458"/>
    <w:rsid w:val="006E07C4"/>
    <w:rsid w:val="006E0AF7"/>
    <w:rsid w:val="006E16A4"/>
    <w:rsid w:val="006E1C95"/>
    <w:rsid w:val="006E368A"/>
    <w:rsid w:val="006E3BCC"/>
    <w:rsid w:val="006E47CB"/>
    <w:rsid w:val="006E4EBD"/>
    <w:rsid w:val="006E5584"/>
    <w:rsid w:val="006E5EA7"/>
    <w:rsid w:val="006E6C4C"/>
    <w:rsid w:val="006E7135"/>
    <w:rsid w:val="006E7FA9"/>
    <w:rsid w:val="006F0FD6"/>
    <w:rsid w:val="006F32D9"/>
    <w:rsid w:val="007016C4"/>
    <w:rsid w:val="00701EE6"/>
    <w:rsid w:val="007021D4"/>
    <w:rsid w:val="00702DB2"/>
    <w:rsid w:val="00703503"/>
    <w:rsid w:val="0070504D"/>
    <w:rsid w:val="00710E9A"/>
    <w:rsid w:val="007112B4"/>
    <w:rsid w:val="00711872"/>
    <w:rsid w:val="00712E1F"/>
    <w:rsid w:val="0071430E"/>
    <w:rsid w:val="00716ED9"/>
    <w:rsid w:val="00717238"/>
    <w:rsid w:val="00717CD7"/>
    <w:rsid w:val="00722DC2"/>
    <w:rsid w:val="007236EC"/>
    <w:rsid w:val="0072376F"/>
    <w:rsid w:val="00727392"/>
    <w:rsid w:val="0073015D"/>
    <w:rsid w:val="00730196"/>
    <w:rsid w:val="00730211"/>
    <w:rsid w:val="00730E17"/>
    <w:rsid w:val="00731B13"/>
    <w:rsid w:val="00731FC5"/>
    <w:rsid w:val="007354A4"/>
    <w:rsid w:val="007362A1"/>
    <w:rsid w:val="0074231A"/>
    <w:rsid w:val="00744C3E"/>
    <w:rsid w:val="00747EAE"/>
    <w:rsid w:val="00747EEF"/>
    <w:rsid w:val="00751B81"/>
    <w:rsid w:val="00752286"/>
    <w:rsid w:val="00753FE6"/>
    <w:rsid w:val="00754397"/>
    <w:rsid w:val="007617ED"/>
    <w:rsid w:val="007626BB"/>
    <w:rsid w:val="0076377C"/>
    <w:rsid w:val="00763800"/>
    <w:rsid w:val="00771352"/>
    <w:rsid w:val="00771B09"/>
    <w:rsid w:val="00773FD7"/>
    <w:rsid w:val="0077400A"/>
    <w:rsid w:val="00774A81"/>
    <w:rsid w:val="00780451"/>
    <w:rsid w:val="0078190A"/>
    <w:rsid w:val="00783B50"/>
    <w:rsid w:val="0078555E"/>
    <w:rsid w:val="00792565"/>
    <w:rsid w:val="00795E58"/>
    <w:rsid w:val="0079616E"/>
    <w:rsid w:val="007A1839"/>
    <w:rsid w:val="007A22F9"/>
    <w:rsid w:val="007A4C5B"/>
    <w:rsid w:val="007A740F"/>
    <w:rsid w:val="007B0671"/>
    <w:rsid w:val="007B1CA1"/>
    <w:rsid w:val="007B2995"/>
    <w:rsid w:val="007B33BD"/>
    <w:rsid w:val="007B3407"/>
    <w:rsid w:val="007B67F6"/>
    <w:rsid w:val="007B7232"/>
    <w:rsid w:val="007B7E65"/>
    <w:rsid w:val="007D182E"/>
    <w:rsid w:val="007D2D7E"/>
    <w:rsid w:val="007D4BA7"/>
    <w:rsid w:val="007D549F"/>
    <w:rsid w:val="007D578A"/>
    <w:rsid w:val="007D6B86"/>
    <w:rsid w:val="007E2817"/>
    <w:rsid w:val="007E4217"/>
    <w:rsid w:val="007E6249"/>
    <w:rsid w:val="007F0506"/>
    <w:rsid w:val="007F6290"/>
    <w:rsid w:val="007F75C3"/>
    <w:rsid w:val="007F76AB"/>
    <w:rsid w:val="00801214"/>
    <w:rsid w:val="00801B5B"/>
    <w:rsid w:val="008026D5"/>
    <w:rsid w:val="00803C0E"/>
    <w:rsid w:val="00805755"/>
    <w:rsid w:val="00807930"/>
    <w:rsid w:val="00811240"/>
    <w:rsid w:val="008112DC"/>
    <w:rsid w:val="00811A7E"/>
    <w:rsid w:val="00813821"/>
    <w:rsid w:val="00814700"/>
    <w:rsid w:val="008153E3"/>
    <w:rsid w:val="008153F2"/>
    <w:rsid w:val="0081583A"/>
    <w:rsid w:val="0081751B"/>
    <w:rsid w:val="008177A3"/>
    <w:rsid w:val="008224AB"/>
    <w:rsid w:val="00823E06"/>
    <w:rsid w:val="00825756"/>
    <w:rsid w:val="00826ADE"/>
    <w:rsid w:val="008276D1"/>
    <w:rsid w:val="00830960"/>
    <w:rsid w:val="00831429"/>
    <w:rsid w:val="008317ED"/>
    <w:rsid w:val="00833BC3"/>
    <w:rsid w:val="00834A41"/>
    <w:rsid w:val="00836BDF"/>
    <w:rsid w:val="0084002B"/>
    <w:rsid w:val="00844C93"/>
    <w:rsid w:val="008467DF"/>
    <w:rsid w:val="00846B2A"/>
    <w:rsid w:val="00847D02"/>
    <w:rsid w:val="00851C11"/>
    <w:rsid w:val="00852711"/>
    <w:rsid w:val="00852F8F"/>
    <w:rsid w:val="00865230"/>
    <w:rsid w:val="0086524B"/>
    <w:rsid w:val="00866422"/>
    <w:rsid w:val="00870DA3"/>
    <w:rsid w:val="0087217A"/>
    <w:rsid w:val="00873709"/>
    <w:rsid w:val="008756FD"/>
    <w:rsid w:val="008835E6"/>
    <w:rsid w:val="00884C80"/>
    <w:rsid w:val="00887753"/>
    <w:rsid w:val="00887A38"/>
    <w:rsid w:val="0089007A"/>
    <w:rsid w:val="008900AD"/>
    <w:rsid w:val="00890524"/>
    <w:rsid w:val="008936F4"/>
    <w:rsid w:val="00893D24"/>
    <w:rsid w:val="00895243"/>
    <w:rsid w:val="00896779"/>
    <w:rsid w:val="00897FC3"/>
    <w:rsid w:val="008A047E"/>
    <w:rsid w:val="008A107F"/>
    <w:rsid w:val="008A77A8"/>
    <w:rsid w:val="008B149B"/>
    <w:rsid w:val="008B1A10"/>
    <w:rsid w:val="008B2995"/>
    <w:rsid w:val="008B55B0"/>
    <w:rsid w:val="008B782B"/>
    <w:rsid w:val="008C073E"/>
    <w:rsid w:val="008C319A"/>
    <w:rsid w:val="008C427D"/>
    <w:rsid w:val="008C4538"/>
    <w:rsid w:val="008C6B18"/>
    <w:rsid w:val="008C76B9"/>
    <w:rsid w:val="008D0093"/>
    <w:rsid w:val="008D18A7"/>
    <w:rsid w:val="008D3992"/>
    <w:rsid w:val="008D3DFF"/>
    <w:rsid w:val="008D6D38"/>
    <w:rsid w:val="008D7367"/>
    <w:rsid w:val="008D7E5E"/>
    <w:rsid w:val="008E0A58"/>
    <w:rsid w:val="008E17AE"/>
    <w:rsid w:val="008E21E0"/>
    <w:rsid w:val="008E2240"/>
    <w:rsid w:val="008E26C4"/>
    <w:rsid w:val="008E3B49"/>
    <w:rsid w:val="008E3CF9"/>
    <w:rsid w:val="008E3F7A"/>
    <w:rsid w:val="008E49F9"/>
    <w:rsid w:val="008F2480"/>
    <w:rsid w:val="008F24D6"/>
    <w:rsid w:val="008F3CBB"/>
    <w:rsid w:val="008F4784"/>
    <w:rsid w:val="008F53D0"/>
    <w:rsid w:val="008F7333"/>
    <w:rsid w:val="008F7995"/>
    <w:rsid w:val="00900293"/>
    <w:rsid w:val="009018A6"/>
    <w:rsid w:val="00901EF6"/>
    <w:rsid w:val="009035C4"/>
    <w:rsid w:val="009053C2"/>
    <w:rsid w:val="00905E41"/>
    <w:rsid w:val="00906920"/>
    <w:rsid w:val="00912139"/>
    <w:rsid w:val="009144F0"/>
    <w:rsid w:val="009159D9"/>
    <w:rsid w:val="00915BE3"/>
    <w:rsid w:val="00915D6C"/>
    <w:rsid w:val="00915DFE"/>
    <w:rsid w:val="00920621"/>
    <w:rsid w:val="00921D7F"/>
    <w:rsid w:val="00923A66"/>
    <w:rsid w:val="00925829"/>
    <w:rsid w:val="00925937"/>
    <w:rsid w:val="009263DD"/>
    <w:rsid w:val="009276B0"/>
    <w:rsid w:val="0093044D"/>
    <w:rsid w:val="009323FA"/>
    <w:rsid w:val="00932CB1"/>
    <w:rsid w:val="00932ECD"/>
    <w:rsid w:val="00933EF6"/>
    <w:rsid w:val="00933FC7"/>
    <w:rsid w:val="00934643"/>
    <w:rsid w:val="00935CFA"/>
    <w:rsid w:val="00947731"/>
    <w:rsid w:val="009518A9"/>
    <w:rsid w:val="00953A2D"/>
    <w:rsid w:val="00953ED0"/>
    <w:rsid w:val="009549ED"/>
    <w:rsid w:val="00955700"/>
    <w:rsid w:val="0095611F"/>
    <w:rsid w:val="0096061F"/>
    <w:rsid w:val="0096348C"/>
    <w:rsid w:val="009648FB"/>
    <w:rsid w:val="00966DAD"/>
    <w:rsid w:val="00970638"/>
    <w:rsid w:val="00971E06"/>
    <w:rsid w:val="009721ED"/>
    <w:rsid w:val="00972744"/>
    <w:rsid w:val="00972E33"/>
    <w:rsid w:val="0097362A"/>
    <w:rsid w:val="009736C4"/>
    <w:rsid w:val="009751F8"/>
    <w:rsid w:val="00976960"/>
    <w:rsid w:val="00980DFD"/>
    <w:rsid w:val="009810EC"/>
    <w:rsid w:val="00983851"/>
    <w:rsid w:val="00984E23"/>
    <w:rsid w:val="009868FF"/>
    <w:rsid w:val="00990218"/>
    <w:rsid w:val="0099170F"/>
    <w:rsid w:val="009934FC"/>
    <w:rsid w:val="0099689B"/>
    <w:rsid w:val="0099747C"/>
    <w:rsid w:val="009A0F5A"/>
    <w:rsid w:val="009A0FBA"/>
    <w:rsid w:val="009A1E67"/>
    <w:rsid w:val="009A39C4"/>
    <w:rsid w:val="009A4162"/>
    <w:rsid w:val="009B0854"/>
    <w:rsid w:val="009B21F9"/>
    <w:rsid w:val="009B2AC2"/>
    <w:rsid w:val="009B344D"/>
    <w:rsid w:val="009B521F"/>
    <w:rsid w:val="009B6204"/>
    <w:rsid w:val="009C1F2F"/>
    <w:rsid w:val="009C2D13"/>
    <w:rsid w:val="009C3B57"/>
    <w:rsid w:val="009C478F"/>
    <w:rsid w:val="009C74D4"/>
    <w:rsid w:val="009D0F3A"/>
    <w:rsid w:val="009D3DC9"/>
    <w:rsid w:val="009D4EB0"/>
    <w:rsid w:val="009D5C18"/>
    <w:rsid w:val="009D6C6E"/>
    <w:rsid w:val="009D75AF"/>
    <w:rsid w:val="009D7F73"/>
    <w:rsid w:val="009E09AF"/>
    <w:rsid w:val="009E1824"/>
    <w:rsid w:val="009E255A"/>
    <w:rsid w:val="009E4C7F"/>
    <w:rsid w:val="009E52EC"/>
    <w:rsid w:val="009E5E69"/>
    <w:rsid w:val="009F03AD"/>
    <w:rsid w:val="009F3066"/>
    <w:rsid w:val="009F3BA1"/>
    <w:rsid w:val="009F3C44"/>
    <w:rsid w:val="009F47D6"/>
    <w:rsid w:val="009F70F6"/>
    <w:rsid w:val="00A01340"/>
    <w:rsid w:val="00A01FF4"/>
    <w:rsid w:val="00A02C27"/>
    <w:rsid w:val="00A03A25"/>
    <w:rsid w:val="00A05783"/>
    <w:rsid w:val="00A0605C"/>
    <w:rsid w:val="00A0769C"/>
    <w:rsid w:val="00A07BDD"/>
    <w:rsid w:val="00A07E84"/>
    <w:rsid w:val="00A10D49"/>
    <w:rsid w:val="00A112AD"/>
    <w:rsid w:val="00A114B5"/>
    <w:rsid w:val="00A137CE"/>
    <w:rsid w:val="00A16031"/>
    <w:rsid w:val="00A17BFB"/>
    <w:rsid w:val="00A2390F"/>
    <w:rsid w:val="00A23E1B"/>
    <w:rsid w:val="00A24C9E"/>
    <w:rsid w:val="00A2569B"/>
    <w:rsid w:val="00A260F7"/>
    <w:rsid w:val="00A30A3C"/>
    <w:rsid w:val="00A30F34"/>
    <w:rsid w:val="00A333C9"/>
    <w:rsid w:val="00A3602D"/>
    <w:rsid w:val="00A3628A"/>
    <w:rsid w:val="00A405B6"/>
    <w:rsid w:val="00A42813"/>
    <w:rsid w:val="00A44477"/>
    <w:rsid w:val="00A44A13"/>
    <w:rsid w:val="00A47BD8"/>
    <w:rsid w:val="00A52615"/>
    <w:rsid w:val="00A54262"/>
    <w:rsid w:val="00A549D5"/>
    <w:rsid w:val="00A54CE9"/>
    <w:rsid w:val="00A604D6"/>
    <w:rsid w:val="00A6165C"/>
    <w:rsid w:val="00A6243C"/>
    <w:rsid w:val="00A62D69"/>
    <w:rsid w:val="00A6336E"/>
    <w:rsid w:val="00A64028"/>
    <w:rsid w:val="00A6454F"/>
    <w:rsid w:val="00A67ED2"/>
    <w:rsid w:val="00A67F84"/>
    <w:rsid w:val="00A711AB"/>
    <w:rsid w:val="00A77C4B"/>
    <w:rsid w:val="00A842FC"/>
    <w:rsid w:val="00A847C4"/>
    <w:rsid w:val="00A85AC8"/>
    <w:rsid w:val="00A879D5"/>
    <w:rsid w:val="00A912C8"/>
    <w:rsid w:val="00A91C90"/>
    <w:rsid w:val="00A92249"/>
    <w:rsid w:val="00A925F3"/>
    <w:rsid w:val="00A930B4"/>
    <w:rsid w:val="00A967C8"/>
    <w:rsid w:val="00AA2332"/>
    <w:rsid w:val="00AA5588"/>
    <w:rsid w:val="00AA796F"/>
    <w:rsid w:val="00AA7DC7"/>
    <w:rsid w:val="00AB1B40"/>
    <w:rsid w:val="00AB1DB2"/>
    <w:rsid w:val="00AB7C08"/>
    <w:rsid w:val="00AC0541"/>
    <w:rsid w:val="00AC6A52"/>
    <w:rsid w:val="00AD0672"/>
    <w:rsid w:val="00AD2C1F"/>
    <w:rsid w:val="00AD2F4B"/>
    <w:rsid w:val="00AD3549"/>
    <w:rsid w:val="00AD5070"/>
    <w:rsid w:val="00AD5583"/>
    <w:rsid w:val="00AD60C2"/>
    <w:rsid w:val="00AD6E5B"/>
    <w:rsid w:val="00AE0662"/>
    <w:rsid w:val="00AE32F9"/>
    <w:rsid w:val="00AE3559"/>
    <w:rsid w:val="00AE386E"/>
    <w:rsid w:val="00AE3DC0"/>
    <w:rsid w:val="00AE4E18"/>
    <w:rsid w:val="00AE5557"/>
    <w:rsid w:val="00AE7173"/>
    <w:rsid w:val="00AF2799"/>
    <w:rsid w:val="00AF2F95"/>
    <w:rsid w:val="00AF332E"/>
    <w:rsid w:val="00AF3FDE"/>
    <w:rsid w:val="00AF490C"/>
    <w:rsid w:val="00AF4F5E"/>
    <w:rsid w:val="00AF66F7"/>
    <w:rsid w:val="00AF682C"/>
    <w:rsid w:val="00AF7E7E"/>
    <w:rsid w:val="00AF7FD3"/>
    <w:rsid w:val="00B02A4D"/>
    <w:rsid w:val="00B0363D"/>
    <w:rsid w:val="00B04A54"/>
    <w:rsid w:val="00B04DEC"/>
    <w:rsid w:val="00B0695E"/>
    <w:rsid w:val="00B10179"/>
    <w:rsid w:val="00B126C5"/>
    <w:rsid w:val="00B15C04"/>
    <w:rsid w:val="00B17E5B"/>
    <w:rsid w:val="00B2150B"/>
    <w:rsid w:val="00B22D55"/>
    <w:rsid w:val="00B23B16"/>
    <w:rsid w:val="00B262A1"/>
    <w:rsid w:val="00B31639"/>
    <w:rsid w:val="00B31F8B"/>
    <w:rsid w:val="00B327EA"/>
    <w:rsid w:val="00B32EF7"/>
    <w:rsid w:val="00B356B5"/>
    <w:rsid w:val="00B367C1"/>
    <w:rsid w:val="00B37D7E"/>
    <w:rsid w:val="00B4033A"/>
    <w:rsid w:val="00B43E2A"/>
    <w:rsid w:val="00B47C08"/>
    <w:rsid w:val="00B50C05"/>
    <w:rsid w:val="00B513B0"/>
    <w:rsid w:val="00B51CC2"/>
    <w:rsid w:val="00B530F8"/>
    <w:rsid w:val="00B55692"/>
    <w:rsid w:val="00B56278"/>
    <w:rsid w:val="00B5741C"/>
    <w:rsid w:val="00B5774A"/>
    <w:rsid w:val="00B60382"/>
    <w:rsid w:val="00B61310"/>
    <w:rsid w:val="00B6215D"/>
    <w:rsid w:val="00B63569"/>
    <w:rsid w:val="00B64C0A"/>
    <w:rsid w:val="00B66BD5"/>
    <w:rsid w:val="00B67020"/>
    <w:rsid w:val="00B67814"/>
    <w:rsid w:val="00B72214"/>
    <w:rsid w:val="00B72360"/>
    <w:rsid w:val="00B728C3"/>
    <w:rsid w:val="00B763F7"/>
    <w:rsid w:val="00B76CAB"/>
    <w:rsid w:val="00B77FFC"/>
    <w:rsid w:val="00B80531"/>
    <w:rsid w:val="00B817BE"/>
    <w:rsid w:val="00B81BC8"/>
    <w:rsid w:val="00B90D04"/>
    <w:rsid w:val="00B90D10"/>
    <w:rsid w:val="00B90ED0"/>
    <w:rsid w:val="00B916A9"/>
    <w:rsid w:val="00B9264D"/>
    <w:rsid w:val="00B93840"/>
    <w:rsid w:val="00B94C78"/>
    <w:rsid w:val="00B95B9A"/>
    <w:rsid w:val="00B96A2B"/>
    <w:rsid w:val="00B97A14"/>
    <w:rsid w:val="00B97C8F"/>
    <w:rsid w:val="00BA14BB"/>
    <w:rsid w:val="00BA25FC"/>
    <w:rsid w:val="00BA59DF"/>
    <w:rsid w:val="00BA5AB6"/>
    <w:rsid w:val="00BA6CBE"/>
    <w:rsid w:val="00BB003C"/>
    <w:rsid w:val="00BB042A"/>
    <w:rsid w:val="00BB13DA"/>
    <w:rsid w:val="00BB54D9"/>
    <w:rsid w:val="00BC0665"/>
    <w:rsid w:val="00BC11B7"/>
    <w:rsid w:val="00BC58BB"/>
    <w:rsid w:val="00BD21CC"/>
    <w:rsid w:val="00BD2A2F"/>
    <w:rsid w:val="00BD2F1B"/>
    <w:rsid w:val="00BD4641"/>
    <w:rsid w:val="00BD76A9"/>
    <w:rsid w:val="00BE49CB"/>
    <w:rsid w:val="00BF1E5F"/>
    <w:rsid w:val="00BF2D51"/>
    <w:rsid w:val="00BF4172"/>
    <w:rsid w:val="00BF4789"/>
    <w:rsid w:val="00BF60D0"/>
    <w:rsid w:val="00C01839"/>
    <w:rsid w:val="00C03E5F"/>
    <w:rsid w:val="00C04773"/>
    <w:rsid w:val="00C04DFE"/>
    <w:rsid w:val="00C10757"/>
    <w:rsid w:val="00C13A4A"/>
    <w:rsid w:val="00C17E69"/>
    <w:rsid w:val="00C20D61"/>
    <w:rsid w:val="00C210C6"/>
    <w:rsid w:val="00C25CAB"/>
    <w:rsid w:val="00C2659F"/>
    <w:rsid w:val="00C26AA5"/>
    <w:rsid w:val="00C30864"/>
    <w:rsid w:val="00C42DF1"/>
    <w:rsid w:val="00C44C40"/>
    <w:rsid w:val="00C44E8B"/>
    <w:rsid w:val="00C455F7"/>
    <w:rsid w:val="00C45C95"/>
    <w:rsid w:val="00C46BEF"/>
    <w:rsid w:val="00C47ABC"/>
    <w:rsid w:val="00C51652"/>
    <w:rsid w:val="00C5431C"/>
    <w:rsid w:val="00C549BF"/>
    <w:rsid w:val="00C56633"/>
    <w:rsid w:val="00C56DF5"/>
    <w:rsid w:val="00C57ED5"/>
    <w:rsid w:val="00C609E0"/>
    <w:rsid w:val="00C644C7"/>
    <w:rsid w:val="00C66CE7"/>
    <w:rsid w:val="00C70F30"/>
    <w:rsid w:val="00C71E5D"/>
    <w:rsid w:val="00C71F03"/>
    <w:rsid w:val="00C741D5"/>
    <w:rsid w:val="00C74758"/>
    <w:rsid w:val="00C7558D"/>
    <w:rsid w:val="00C75C38"/>
    <w:rsid w:val="00C772D1"/>
    <w:rsid w:val="00C80099"/>
    <w:rsid w:val="00C80E97"/>
    <w:rsid w:val="00C841C9"/>
    <w:rsid w:val="00C85F0C"/>
    <w:rsid w:val="00C8739A"/>
    <w:rsid w:val="00C8767A"/>
    <w:rsid w:val="00C87EF7"/>
    <w:rsid w:val="00C90E13"/>
    <w:rsid w:val="00C955F5"/>
    <w:rsid w:val="00C95E60"/>
    <w:rsid w:val="00C972AE"/>
    <w:rsid w:val="00C97303"/>
    <w:rsid w:val="00CA0EE5"/>
    <w:rsid w:val="00CA2997"/>
    <w:rsid w:val="00CA3D13"/>
    <w:rsid w:val="00CA416F"/>
    <w:rsid w:val="00CA6AFD"/>
    <w:rsid w:val="00CB03CF"/>
    <w:rsid w:val="00CB152B"/>
    <w:rsid w:val="00CB19C5"/>
    <w:rsid w:val="00CB2FC5"/>
    <w:rsid w:val="00CB38A9"/>
    <w:rsid w:val="00CB3F56"/>
    <w:rsid w:val="00CB65BB"/>
    <w:rsid w:val="00CB72D0"/>
    <w:rsid w:val="00CC1AE6"/>
    <w:rsid w:val="00CC24BC"/>
    <w:rsid w:val="00CC26F0"/>
    <w:rsid w:val="00CC2BBD"/>
    <w:rsid w:val="00CC5F91"/>
    <w:rsid w:val="00CC67EE"/>
    <w:rsid w:val="00CC727E"/>
    <w:rsid w:val="00CC742D"/>
    <w:rsid w:val="00CD0372"/>
    <w:rsid w:val="00CD06B5"/>
    <w:rsid w:val="00CD152D"/>
    <w:rsid w:val="00CD5AA1"/>
    <w:rsid w:val="00CD6426"/>
    <w:rsid w:val="00CE24A3"/>
    <w:rsid w:val="00CE26E6"/>
    <w:rsid w:val="00CE3559"/>
    <w:rsid w:val="00CE4EB2"/>
    <w:rsid w:val="00CE6DFE"/>
    <w:rsid w:val="00CF21A7"/>
    <w:rsid w:val="00CF2233"/>
    <w:rsid w:val="00CF22D7"/>
    <w:rsid w:val="00CF263C"/>
    <w:rsid w:val="00CF4F21"/>
    <w:rsid w:val="00D000B0"/>
    <w:rsid w:val="00D02C98"/>
    <w:rsid w:val="00D040FF"/>
    <w:rsid w:val="00D04356"/>
    <w:rsid w:val="00D05E2E"/>
    <w:rsid w:val="00D10FB4"/>
    <w:rsid w:val="00D11886"/>
    <w:rsid w:val="00D143E1"/>
    <w:rsid w:val="00D1638E"/>
    <w:rsid w:val="00D16E8F"/>
    <w:rsid w:val="00D21F76"/>
    <w:rsid w:val="00D231E5"/>
    <w:rsid w:val="00D24144"/>
    <w:rsid w:val="00D24304"/>
    <w:rsid w:val="00D32688"/>
    <w:rsid w:val="00D3665C"/>
    <w:rsid w:val="00D40492"/>
    <w:rsid w:val="00D43542"/>
    <w:rsid w:val="00D45333"/>
    <w:rsid w:val="00D46210"/>
    <w:rsid w:val="00D465DA"/>
    <w:rsid w:val="00D47496"/>
    <w:rsid w:val="00D47EA9"/>
    <w:rsid w:val="00D522E5"/>
    <w:rsid w:val="00D52CAF"/>
    <w:rsid w:val="00D53FBB"/>
    <w:rsid w:val="00D63811"/>
    <w:rsid w:val="00D64507"/>
    <w:rsid w:val="00D64563"/>
    <w:rsid w:val="00D67B4B"/>
    <w:rsid w:val="00D71DE6"/>
    <w:rsid w:val="00D7361F"/>
    <w:rsid w:val="00D74778"/>
    <w:rsid w:val="00D77599"/>
    <w:rsid w:val="00D81D6E"/>
    <w:rsid w:val="00D81EFC"/>
    <w:rsid w:val="00D822B7"/>
    <w:rsid w:val="00D83716"/>
    <w:rsid w:val="00D848AB"/>
    <w:rsid w:val="00D9481B"/>
    <w:rsid w:val="00D95F80"/>
    <w:rsid w:val="00DA1365"/>
    <w:rsid w:val="00DA23F1"/>
    <w:rsid w:val="00DA3A6B"/>
    <w:rsid w:val="00DA4EA5"/>
    <w:rsid w:val="00DA5BCD"/>
    <w:rsid w:val="00DB0B85"/>
    <w:rsid w:val="00DB14A2"/>
    <w:rsid w:val="00DB1BB2"/>
    <w:rsid w:val="00DB697E"/>
    <w:rsid w:val="00DB69C4"/>
    <w:rsid w:val="00DC2E22"/>
    <w:rsid w:val="00DC2EC1"/>
    <w:rsid w:val="00DC39FA"/>
    <w:rsid w:val="00DC5C3A"/>
    <w:rsid w:val="00DD0899"/>
    <w:rsid w:val="00DD3A22"/>
    <w:rsid w:val="00DD3E05"/>
    <w:rsid w:val="00DD4C06"/>
    <w:rsid w:val="00DD6C33"/>
    <w:rsid w:val="00DD76CE"/>
    <w:rsid w:val="00DE07C2"/>
    <w:rsid w:val="00DE0C88"/>
    <w:rsid w:val="00DE2BB1"/>
    <w:rsid w:val="00DE67D0"/>
    <w:rsid w:val="00DF0742"/>
    <w:rsid w:val="00DF0CCB"/>
    <w:rsid w:val="00DF2C04"/>
    <w:rsid w:val="00E006AC"/>
    <w:rsid w:val="00E00C18"/>
    <w:rsid w:val="00E01DD8"/>
    <w:rsid w:val="00E029A9"/>
    <w:rsid w:val="00E03447"/>
    <w:rsid w:val="00E11905"/>
    <w:rsid w:val="00E14D43"/>
    <w:rsid w:val="00E15FCD"/>
    <w:rsid w:val="00E16801"/>
    <w:rsid w:val="00E171BF"/>
    <w:rsid w:val="00E17301"/>
    <w:rsid w:val="00E2071A"/>
    <w:rsid w:val="00E21215"/>
    <w:rsid w:val="00E22896"/>
    <w:rsid w:val="00E23C4C"/>
    <w:rsid w:val="00E240B6"/>
    <w:rsid w:val="00E26262"/>
    <w:rsid w:val="00E2631E"/>
    <w:rsid w:val="00E267E6"/>
    <w:rsid w:val="00E40A7F"/>
    <w:rsid w:val="00E4165D"/>
    <w:rsid w:val="00E41E80"/>
    <w:rsid w:val="00E42FAA"/>
    <w:rsid w:val="00E43411"/>
    <w:rsid w:val="00E43D12"/>
    <w:rsid w:val="00E43F48"/>
    <w:rsid w:val="00E44ACB"/>
    <w:rsid w:val="00E53DF4"/>
    <w:rsid w:val="00E540ED"/>
    <w:rsid w:val="00E54ECF"/>
    <w:rsid w:val="00E57D08"/>
    <w:rsid w:val="00E6151C"/>
    <w:rsid w:val="00E61CA1"/>
    <w:rsid w:val="00E64339"/>
    <w:rsid w:val="00E64A1B"/>
    <w:rsid w:val="00E65373"/>
    <w:rsid w:val="00E677F4"/>
    <w:rsid w:val="00E70032"/>
    <w:rsid w:val="00E7031A"/>
    <w:rsid w:val="00E707E2"/>
    <w:rsid w:val="00E70A8E"/>
    <w:rsid w:val="00E729D8"/>
    <w:rsid w:val="00E72E57"/>
    <w:rsid w:val="00E73A4F"/>
    <w:rsid w:val="00E73F97"/>
    <w:rsid w:val="00E74081"/>
    <w:rsid w:val="00E75BEB"/>
    <w:rsid w:val="00E75CBF"/>
    <w:rsid w:val="00E860A3"/>
    <w:rsid w:val="00E90939"/>
    <w:rsid w:val="00E92E65"/>
    <w:rsid w:val="00E935E6"/>
    <w:rsid w:val="00E93EB7"/>
    <w:rsid w:val="00E941F7"/>
    <w:rsid w:val="00E97AC0"/>
    <w:rsid w:val="00EA3B82"/>
    <w:rsid w:val="00EA656B"/>
    <w:rsid w:val="00EB1531"/>
    <w:rsid w:val="00EB2B03"/>
    <w:rsid w:val="00EB3BDE"/>
    <w:rsid w:val="00EB6C45"/>
    <w:rsid w:val="00EC0D25"/>
    <w:rsid w:val="00EC4566"/>
    <w:rsid w:val="00EC488C"/>
    <w:rsid w:val="00EC4A3B"/>
    <w:rsid w:val="00EC52E5"/>
    <w:rsid w:val="00EC56EA"/>
    <w:rsid w:val="00EC5764"/>
    <w:rsid w:val="00EC5EA4"/>
    <w:rsid w:val="00ED027E"/>
    <w:rsid w:val="00ED0C25"/>
    <w:rsid w:val="00ED2780"/>
    <w:rsid w:val="00ED3476"/>
    <w:rsid w:val="00ED6211"/>
    <w:rsid w:val="00ED6985"/>
    <w:rsid w:val="00ED7051"/>
    <w:rsid w:val="00ED7772"/>
    <w:rsid w:val="00EE0786"/>
    <w:rsid w:val="00EE1025"/>
    <w:rsid w:val="00EE2142"/>
    <w:rsid w:val="00EE21EF"/>
    <w:rsid w:val="00EE39A5"/>
    <w:rsid w:val="00EE5EE4"/>
    <w:rsid w:val="00EE60E6"/>
    <w:rsid w:val="00EE681F"/>
    <w:rsid w:val="00EE7D33"/>
    <w:rsid w:val="00EF51FB"/>
    <w:rsid w:val="00F02DA9"/>
    <w:rsid w:val="00F07D80"/>
    <w:rsid w:val="00F11CC8"/>
    <w:rsid w:val="00F14298"/>
    <w:rsid w:val="00F14A9B"/>
    <w:rsid w:val="00F15051"/>
    <w:rsid w:val="00F2024A"/>
    <w:rsid w:val="00F232B1"/>
    <w:rsid w:val="00F2725F"/>
    <w:rsid w:val="00F274D5"/>
    <w:rsid w:val="00F31153"/>
    <w:rsid w:val="00F3345E"/>
    <w:rsid w:val="00F353A0"/>
    <w:rsid w:val="00F36292"/>
    <w:rsid w:val="00F44101"/>
    <w:rsid w:val="00F45B39"/>
    <w:rsid w:val="00F5024C"/>
    <w:rsid w:val="00F51708"/>
    <w:rsid w:val="00F52856"/>
    <w:rsid w:val="00F52D41"/>
    <w:rsid w:val="00F532ED"/>
    <w:rsid w:val="00F54AD6"/>
    <w:rsid w:val="00F551D2"/>
    <w:rsid w:val="00F6009E"/>
    <w:rsid w:val="00F6054D"/>
    <w:rsid w:val="00F60FEA"/>
    <w:rsid w:val="00F66424"/>
    <w:rsid w:val="00F67D89"/>
    <w:rsid w:val="00F708AE"/>
    <w:rsid w:val="00F7175E"/>
    <w:rsid w:val="00F71779"/>
    <w:rsid w:val="00F72042"/>
    <w:rsid w:val="00F73D89"/>
    <w:rsid w:val="00F74246"/>
    <w:rsid w:val="00F75B83"/>
    <w:rsid w:val="00F76AD0"/>
    <w:rsid w:val="00F774D0"/>
    <w:rsid w:val="00F77927"/>
    <w:rsid w:val="00F82347"/>
    <w:rsid w:val="00F83052"/>
    <w:rsid w:val="00F832A4"/>
    <w:rsid w:val="00F83998"/>
    <w:rsid w:val="00F85E86"/>
    <w:rsid w:val="00F8703E"/>
    <w:rsid w:val="00F903E4"/>
    <w:rsid w:val="00F91A60"/>
    <w:rsid w:val="00F971F0"/>
    <w:rsid w:val="00F972D2"/>
    <w:rsid w:val="00F97C3A"/>
    <w:rsid w:val="00FA00D6"/>
    <w:rsid w:val="00FA21EB"/>
    <w:rsid w:val="00FA3398"/>
    <w:rsid w:val="00FB19C7"/>
    <w:rsid w:val="00FB346A"/>
    <w:rsid w:val="00FB3807"/>
    <w:rsid w:val="00FB69EF"/>
    <w:rsid w:val="00FC17A3"/>
    <w:rsid w:val="00FC24D0"/>
    <w:rsid w:val="00FC4D71"/>
    <w:rsid w:val="00FC5286"/>
    <w:rsid w:val="00FC75E0"/>
    <w:rsid w:val="00FD0C36"/>
    <w:rsid w:val="00FD3A7B"/>
    <w:rsid w:val="00FD6806"/>
    <w:rsid w:val="00FD7322"/>
    <w:rsid w:val="00FD7969"/>
    <w:rsid w:val="00FE0766"/>
    <w:rsid w:val="00FE1AE3"/>
    <w:rsid w:val="00FE2CAF"/>
    <w:rsid w:val="00FE41F7"/>
    <w:rsid w:val="00FE510D"/>
    <w:rsid w:val="00FE7D76"/>
    <w:rsid w:val="00FF0447"/>
    <w:rsid w:val="00FF1741"/>
    <w:rsid w:val="00FF5F51"/>
    <w:rsid w:val="00FF6FF2"/>
    <w:rsid w:val="00FF7218"/>
    <w:rsid w:val="00FF75B1"/>
    <w:rsid w:val="00FF7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F8DC"/>
  <w15:docId w15:val="{58B979D5-8B55-4D2E-A4CE-69350AD4C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C10"/>
    <w:rPr>
      <w:rFonts w:ascii="Calibri" w:eastAsia="Calibri" w:hAnsi="Calibri" w:cs="Times New Roman"/>
    </w:rPr>
  </w:style>
  <w:style w:type="paragraph" w:styleId="1">
    <w:name w:val="heading 1"/>
    <w:basedOn w:val="a"/>
    <w:next w:val="a"/>
    <w:link w:val="10"/>
    <w:uiPriority w:val="9"/>
    <w:qFormat/>
    <w:rsid w:val="00327D5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E38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C42DF1"/>
    <w:pPr>
      <w:keepNext/>
      <w:keepLines/>
      <w:spacing w:before="200" w:after="0"/>
      <w:outlineLvl w:val="2"/>
    </w:pPr>
    <w:rPr>
      <w:rFonts w:ascii="Cambria" w:eastAsia="Times New Roman" w:hAnsi="Cambria"/>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C42DF1"/>
    <w:rPr>
      <w:rFonts w:ascii="Cambria" w:eastAsia="Times New Roman" w:hAnsi="Cambria" w:cs="Times New Roman"/>
      <w:b/>
      <w:bCs/>
      <w:color w:val="4F81BD"/>
      <w:sz w:val="20"/>
      <w:szCs w:val="20"/>
      <w:lang w:val="x-none" w:eastAsia="x-none"/>
    </w:rPr>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C42DF1"/>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C42DF1"/>
    <w:pPr>
      <w:spacing w:after="0" w:line="240" w:lineRule="auto"/>
      <w:ind w:left="720"/>
      <w:contextualSpacing/>
    </w:pPr>
    <w:rPr>
      <w:rFonts w:ascii="Times New Roman" w:eastAsia="Times New Roman" w:hAnsi="Times New Roman"/>
      <w:sz w:val="24"/>
      <w:szCs w:val="24"/>
      <w:lang w:eastAsia="ru-RU"/>
    </w:rPr>
  </w:style>
  <w:style w:type="paragraph" w:styleId="a5">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6"/>
    <w:uiPriority w:val="99"/>
    <w:qFormat/>
    <w:rsid w:val="00C42DF1"/>
    <w:pPr>
      <w:spacing w:before="100" w:beforeAutospacing="1" w:after="100" w:afterAutospacing="1" w:line="240" w:lineRule="auto"/>
    </w:pPr>
    <w:rPr>
      <w:rFonts w:ascii="Times New Roman" w:eastAsia="Times New Roman" w:hAnsi="Times New Roman"/>
      <w:sz w:val="24"/>
      <w:szCs w:val="24"/>
      <w:lang w:val="x-none" w:eastAsia="ru-RU"/>
    </w:rPr>
  </w:style>
  <w:style w:type="character" w:styleId="a7">
    <w:name w:val="Hyperlink"/>
    <w:unhideWhenUsed/>
    <w:rsid w:val="00C42DF1"/>
    <w:rPr>
      <w:color w:val="0000FF"/>
      <w:u w:val="single"/>
    </w:rPr>
  </w:style>
  <w:style w:type="character" w:customStyle="1" w:styleId="a6">
    <w:name w:val="Обычный (Интернет)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5"/>
    <w:uiPriority w:val="99"/>
    <w:locked/>
    <w:rsid w:val="00C42DF1"/>
    <w:rPr>
      <w:rFonts w:ascii="Times New Roman" w:eastAsia="Times New Roman" w:hAnsi="Times New Roman" w:cs="Times New Roman"/>
      <w:sz w:val="24"/>
      <w:szCs w:val="24"/>
      <w:lang w:val="x-none" w:eastAsia="ru-RU"/>
    </w:rPr>
  </w:style>
  <w:style w:type="paragraph" w:styleId="a8">
    <w:name w:val="header"/>
    <w:basedOn w:val="a"/>
    <w:link w:val="a9"/>
    <w:uiPriority w:val="99"/>
    <w:unhideWhenUsed/>
    <w:rsid w:val="00C42D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42DF1"/>
    <w:rPr>
      <w:rFonts w:ascii="Calibri" w:eastAsia="Calibri" w:hAnsi="Calibri" w:cs="Times New Roman"/>
    </w:rPr>
  </w:style>
  <w:style w:type="character" w:customStyle="1" w:styleId="note">
    <w:name w:val="note"/>
    <w:rsid w:val="00C42DF1"/>
  </w:style>
  <w:style w:type="paragraph" w:styleId="aa">
    <w:name w:val="Balloon Text"/>
    <w:basedOn w:val="a"/>
    <w:link w:val="ab"/>
    <w:uiPriority w:val="99"/>
    <w:semiHidden/>
    <w:unhideWhenUsed/>
    <w:rsid w:val="00C42D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2DF1"/>
    <w:rPr>
      <w:rFonts w:ascii="Tahoma" w:eastAsia="Calibri" w:hAnsi="Tahoma" w:cs="Tahoma"/>
      <w:sz w:val="16"/>
      <w:szCs w:val="16"/>
    </w:rPr>
  </w:style>
  <w:style w:type="paragraph" w:customStyle="1" w:styleId="Standard">
    <w:name w:val="Standard"/>
    <w:rsid w:val="00C42DF1"/>
    <w:pPr>
      <w:suppressAutoHyphens/>
      <w:autoSpaceDN w:val="0"/>
      <w:spacing w:after="0" w:line="240" w:lineRule="auto"/>
      <w:textAlignment w:val="baseline"/>
    </w:pPr>
    <w:rPr>
      <w:rFonts w:ascii="Times New Roman" w:eastAsia="Times New Roman" w:hAnsi="Times New Roman" w:cs="Times New Roman"/>
      <w:kern w:val="3"/>
      <w:sz w:val="28"/>
      <w:szCs w:val="28"/>
      <w:lang w:eastAsia="ru-RU"/>
    </w:rPr>
  </w:style>
  <w:style w:type="paragraph" w:styleId="ac">
    <w:name w:val="No Spacing"/>
    <w:aliases w:val="мелкий,мой рабочий,No Spacing,Без интеБез интервала,Без интервала11,норма,Обя,No Spacing1,Айгерим,свой,No Spacing11,14 TNR,МОЙ СТИЛЬ,Без интервала2,Елжан,Clips Body,Без интервала111,No SpaciБез интервала14,Исполнитель,исполнитель"/>
    <w:link w:val="ad"/>
    <w:uiPriority w:val="1"/>
    <w:qFormat/>
    <w:rsid w:val="00E93EB7"/>
    <w:pPr>
      <w:spacing w:after="0" w:line="240" w:lineRule="auto"/>
    </w:pPr>
    <w:rPr>
      <w:rFonts w:eastAsiaTheme="minorEastAsia"/>
      <w:lang w:eastAsia="ru-RU"/>
    </w:rPr>
  </w:style>
  <w:style w:type="character" w:customStyle="1" w:styleId="ad">
    <w:name w:val="Без интервала Знак"/>
    <w:aliases w:val="мелкий Знак,мой рабочий Знак,No Spacing Знак,Без интеБез интервала Знак,Без интервала11 Знак,норма Знак,Обя Знак,No Spacing1 Знак,Айгерим Знак,свой Знак,No Spacing11 Знак,14 TNR Знак,МОЙ СТИЛЬ Знак,Без интервала2 Знак,Елжан Знак"/>
    <w:basedOn w:val="a0"/>
    <w:link w:val="ac"/>
    <w:uiPriority w:val="1"/>
    <w:locked/>
    <w:rsid w:val="00E93EB7"/>
    <w:rPr>
      <w:rFonts w:eastAsiaTheme="minorEastAsia"/>
      <w:lang w:eastAsia="ru-RU"/>
    </w:rPr>
  </w:style>
  <w:style w:type="character" w:customStyle="1" w:styleId="s0">
    <w:name w:val="s0"/>
    <w:rsid w:val="008F4784"/>
    <w:rPr>
      <w:rFonts w:ascii="Times New Roman" w:hAnsi="Times New Roman" w:cs="Times New Roman" w:hint="default"/>
      <w:strike w:val="0"/>
      <w:dstrike w:val="0"/>
      <w:color w:val="000000"/>
      <w:sz w:val="24"/>
      <w:u w:val="none"/>
      <w:effect w:val="none"/>
    </w:rPr>
  </w:style>
  <w:style w:type="character" w:customStyle="1" w:styleId="ae">
    <w:name w:val="a"/>
    <w:rsid w:val="008F4784"/>
    <w:rPr>
      <w:color w:val="333399"/>
      <w:u w:val="single"/>
    </w:rPr>
  </w:style>
  <w:style w:type="paragraph" w:styleId="af">
    <w:name w:val="footer"/>
    <w:basedOn w:val="a"/>
    <w:link w:val="af0"/>
    <w:uiPriority w:val="99"/>
    <w:unhideWhenUsed/>
    <w:rsid w:val="00AA558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A5588"/>
    <w:rPr>
      <w:rFonts w:ascii="Calibri" w:eastAsia="Calibri" w:hAnsi="Calibri" w:cs="Times New Roman"/>
    </w:rPr>
  </w:style>
  <w:style w:type="paragraph" w:customStyle="1" w:styleId="Default">
    <w:name w:val="Default"/>
    <w:rsid w:val="006E0AF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327D5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AE386E"/>
    <w:rPr>
      <w:rFonts w:asciiTheme="majorHAnsi" w:eastAsiaTheme="majorEastAsia" w:hAnsiTheme="majorHAnsi" w:cstheme="majorBidi"/>
      <w:color w:val="365F91" w:themeColor="accent1" w:themeShade="BF"/>
      <w:sz w:val="26"/>
      <w:szCs w:val="26"/>
    </w:rPr>
  </w:style>
  <w:style w:type="character" w:styleId="af1">
    <w:name w:val="Strong"/>
    <w:basedOn w:val="a0"/>
    <w:uiPriority w:val="22"/>
    <w:qFormat/>
    <w:rsid w:val="00AF2799"/>
    <w:rPr>
      <w:b/>
      <w:bCs/>
    </w:rPr>
  </w:style>
  <w:style w:type="character" w:styleId="af2">
    <w:name w:val="Emphasis"/>
    <w:basedOn w:val="a0"/>
    <w:uiPriority w:val="20"/>
    <w:qFormat/>
    <w:rsid w:val="00A67F84"/>
    <w:rPr>
      <w:i/>
      <w:iCs/>
    </w:rPr>
  </w:style>
  <w:style w:type="character" w:customStyle="1" w:styleId="s19">
    <w:name w:val="s19"/>
    <w:basedOn w:val="a0"/>
    <w:rsid w:val="001851C2"/>
    <w:rPr>
      <w:rFonts w:ascii="Times New Roman" w:hAnsi="Times New Roman" w:cs="Times New Roman" w:hint="default"/>
      <w:color w:val="008000"/>
    </w:rPr>
  </w:style>
  <w:style w:type="paragraph" w:customStyle="1" w:styleId="pj">
    <w:name w:val="pj"/>
    <w:basedOn w:val="a"/>
    <w:rsid w:val="00434CC0"/>
    <w:pPr>
      <w:spacing w:after="0" w:line="240" w:lineRule="auto"/>
      <w:ind w:firstLine="400"/>
      <w:jc w:val="both"/>
    </w:pPr>
    <w:rPr>
      <w:rFonts w:ascii="Times New Roman" w:eastAsiaTheme="minorEastAsia" w:hAnsi="Times New Roman"/>
      <w:color w:val="000000"/>
      <w:sz w:val="24"/>
      <w:szCs w:val="24"/>
      <w:lang w:eastAsia="ru-RU"/>
    </w:rPr>
  </w:style>
  <w:style w:type="table" w:styleId="af3">
    <w:name w:val="Table Grid"/>
    <w:basedOn w:val="a1"/>
    <w:uiPriority w:val="59"/>
    <w:rsid w:val="00932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96441">
      <w:bodyDiv w:val="1"/>
      <w:marLeft w:val="0"/>
      <w:marRight w:val="0"/>
      <w:marTop w:val="0"/>
      <w:marBottom w:val="0"/>
      <w:divBdr>
        <w:top w:val="none" w:sz="0" w:space="0" w:color="auto"/>
        <w:left w:val="none" w:sz="0" w:space="0" w:color="auto"/>
        <w:bottom w:val="none" w:sz="0" w:space="0" w:color="auto"/>
        <w:right w:val="none" w:sz="0" w:space="0" w:color="auto"/>
      </w:divBdr>
    </w:div>
    <w:div w:id="172184863">
      <w:bodyDiv w:val="1"/>
      <w:marLeft w:val="0"/>
      <w:marRight w:val="0"/>
      <w:marTop w:val="0"/>
      <w:marBottom w:val="0"/>
      <w:divBdr>
        <w:top w:val="none" w:sz="0" w:space="0" w:color="auto"/>
        <w:left w:val="none" w:sz="0" w:space="0" w:color="auto"/>
        <w:bottom w:val="none" w:sz="0" w:space="0" w:color="auto"/>
        <w:right w:val="none" w:sz="0" w:space="0" w:color="auto"/>
      </w:divBdr>
    </w:div>
    <w:div w:id="224341783">
      <w:bodyDiv w:val="1"/>
      <w:marLeft w:val="0"/>
      <w:marRight w:val="0"/>
      <w:marTop w:val="0"/>
      <w:marBottom w:val="0"/>
      <w:divBdr>
        <w:top w:val="none" w:sz="0" w:space="0" w:color="auto"/>
        <w:left w:val="none" w:sz="0" w:space="0" w:color="auto"/>
        <w:bottom w:val="none" w:sz="0" w:space="0" w:color="auto"/>
        <w:right w:val="none" w:sz="0" w:space="0" w:color="auto"/>
      </w:divBdr>
    </w:div>
    <w:div w:id="228615019">
      <w:bodyDiv w:val="1"/>
      <w:marLeft w:val="0"/>
      <w:marRight w:val="0"/>
      <w:marTop w:val="0"/>
      <w:marBottom w:val="0"/>
      <w:divBdr>
        <w:top w:val="none" w:sz="0" w:space="0" w:color="auto"/>
        <w:left w:val="none" w:sz="0" w:space="0" w:color="auto"/>
        <w:bottom w:val="none" w:sz="0" w:space="0" w:color="auto"/>
        <w:right w:val="none" w:sz="0" w:space="0" w:color="auto"/>
      </w:divBdr>
    </w:div>
    <w:div w:id="238486850">
      <w:bodyDiv w:val="1"/>
      <w:marLeft w:val="0"/>
      <w:marRight w:val="0"/>
      <w:marTop w:val="0"/>
      <w:marBottom w:val="0"/>
      <w:divBdr>
        <w:top w:val="none" w:sz="0" w:space="0" w:color="auto"/>
        <w:left w:val="none" w:sz="0" w:space="0" w:color="auto"/>
        <w:bottom w:val="none" w:sz="0" w:space="0" w:color="auto"/>
        <w:right w:val="none" w:sz="0" w:space="0" w:color="auto"/>
      </w:divBdr>
    </w:div>
    <w:div w:id="407390407">
      <w:bodyDiv w:val="1"/>
      <w:marLeft w:val="0"/>
      <w:marRight w:val="0"/>
      <w:marTop w:val="0"/>
      <w:marBottom w:val="0"/>
      <w:divBdr>
        <w:top w:val="none" w:sz="0" w:space="0" w:color="auto"/>
        <w:left w:val="none" w:sz="0" w:space="0" w:color="auto"/>
        <w:bottom w:val="none" w:sz="0" w:space="0" w:color="auto"/>
        <w:right w:val="none" w:sz="0" w:space="0" w:color="auto"/>
      </w:divBdr>
    </w:div>
    <w:div w:id="438381806">
      <w:bodyDiv w:val="1"/>
      <w:marLeft w:val="0"/>
      <w:marRight w:val="0"/>
      <w:marTop w:val="0"/>
      <w:marBottom w:val="0"/>
      <w:divBdr>
        <w:top w:val="none" w:sz="0" w:space="0" w:color="auto"/>
        <w:left w:val="none" w:sz="0" w:space="0" w:color="auto"/>
        <w:bottom w:val="none" w:sz="0" w:space="0" w:color="auto"/>
        <w:right w:val="none" w:sz="0" w:space="0" w:color="auto"/>
      </w:divBdr>
    </w:div>
    <w:div w:id="593634392">
      <w:bodyDiv w:val="1"/>
      <w:marLeft w:val="0"/>
      <w:marRight w:val="0"/>
      <w:marTop w:val="0"/>
      <w:marBottom w:val="0"/>
      <w:divBdr>
        <w:top w:val="none" w:sz="0" w:space="0" w:color="auto"/>
        <w:left w:val="none" w:sz="0" w:space="0" w:color="auto"/>
        <w:bottom w:val="none" w:sz="0" w:space="0" w:color="auto"/>
        <w:right w:val="none" w:sz="0" w:space="0" w:color="auto"/>
      </w:divBdr>
    </w:div>
    <w:div w:id="623661631">
      <w:bodyDiv w:val="1"/>
      <w:marLeft w:val="0"/>
      <w:marRight w:val="0"/>
      <w:marTop w:val="0"/>
      <w:marBottom w:val="0"/>
      <w:divBdr>
        <w:top w:val="none" w:sz="0" w:space="0" w:color="auto"/>
        <w:left w:val="none" w:sz="0" w:space="0" w:color="auto"/>
        <w:bottom w:val="none" w:sz="0" w:space="0" w:color="auto"/>
        <w:right w:val="none" w:sz="0" w:space="0" w:color="auto"/>
      </w:divBdr>
    </w:div>
    <w:div w:id="656762255">
      <w:bodyDiv w:val="1"/>
      <w:marLeft w:val="0"/>
      <w:marRight w:val="0"/>
      <w:marTop w:val="0"/>
      <w:marBottom w:val="0"/>
      <w:divBdr>
        <w:top w:val="none" w:sz="0" w:space="0" w:color="auto"/>
        <w:left w:val="none" w:sz="0" w:space="0" w:color="auto"/>
        <w:bottom w:val="none" w:sz="0" w:space="0" w:color="auto"/>
        <w:right w:val="none" w:sz="0" w:space="0" w:color="auto"/>
      </w:divBdr>
    </w:div>
    <w:div w:id="672295712">
      <w:bodyDiv w:val="1"/>
      <w:marLeft w:val="0"/>
      <w:marRight w:val="0"/>
      <w:marTop w:val="0"/>
      <w:marBottom w:val="0"/>
      <w:divBdr>
        <w:top w:val="none" w:sz="0" w:space="0" w:color="auto"/>
        <w:left w:val="none" w:sz="0" w:space="0" w:color="auto"/>
        <w:bottom w:val="none" w:sz="0" w:space="0" w:color="auto"/>
        <w:right w:val="none" w:sz="0" w:space="0" w:color="auto"/>
      </w:divBdr>
    </w:div>
    <w:div w:id="690035042">
      <w:bodyDiv w:val="1"/>
      <w:marLeft w:val="0"/>
      <w:marRight w:val="0"/>
      <w:marTop w:val="0"/>
      <w:marBottom w:val="0"/>
      <w:divBdr>
        <w:top w:val="none" w:sz="0" w:space="0" w:color="auto"/>
        <w:left w:val="none" w:sz="0" w:space="0" w:color="auto"/>
        <w:bottom w:val="none" w:sz="0" w:space="0" w:color="auto"/>
        <w:right w:val="none" w:sz="0" w:space="0" w:color="auto"/>
      </w:divBdr>
    </w:div>
    <w:div w:id="729158957">
      <w:bodyDiv w:val="1"/>
      <w:marLeft w:val="0"/>
      <w:marRight w:val="0"/>
      <w:marTop w:val="0"/>
      <w:marBottom w:val="0"/>
      <w:divBdr>
        <w:top w:val="none" w:sz="0" w:space="0" w:color="auto"/>
        <w:left w:val="none" w:sz="0" w:space="0" w:color="auto"/>
        <w:bottom w:val="none" w:sz="0" w:space="0" w:color="auto"/>
        <w:right w:val="none" w:sz="0" w:space="0" w:color="auto"/>
      </w:divBdr>
    </w:div>
    <w:div w:id="838496615">
      <w:bodyDiv w:val="1"/>
      <w:marLeft w:val="0"/>
      <w:marRight w:val="0"/>
      <w:marTop w:val="0"/>
      <w:marBottom w:val="0"/>
      <w:divBdr>
        <w:top w:val="none" w:sz="0" w:space="0" w:color="auto"/>
        <w:left w:val="none" w:sz="0" w:space="0" w:color="auto"/>
        <w:bottom w:val="none" w:sz="0" w:space="0" w:color="auto"/>
        <w:right w:val="none" w:sz="0" w:space="0" w:color="auto"/>
      </w:divBdr>
    </w:div>
    <w:div w:id="943922180">
      <w:bodyDiv w:val="1"/>
      <w:marLeft w:val="0"/>
      <w:marRight w:val="0"/>
      <w:marTop w:val="0"/>
      <w:marBottom w:val="0"/>
      <w:divBdr>
        <w:top w:val="none" w:sz="0" w:space="0" w:color="auto"/>
        <w:left w:val="none" w:sz="0" w:space="0" w:color="auto"/>
        <w:bottom w:val="none" w:sz="0" w:space="0" w:color="auto"/>
        <w:right w:val="none" w:sz="0" w:space="0" w:color="auto"/>
      </w:divBdr>
    </w:div>
    <w:div w:id="944727291">
      <w:bodyDiv w:val="1"/>
      <w:marLeft w:val="0"/>
      <w:marRight w:val="0"/>
      <w:marTop w:val="0"/>
      <w:marBottom w:val="0"/>
      <w:divBdr>
        <w:top w:val="none" w:sz="0" w:space="0" w:color="auto"/>
        <w:left w:val="none" w:sz="0" w:space="0" w:color="auto"/>
        <w:bottom w:val="none" w:sz="0" w:space="0" w:color="auto"/>
        <w:right w:val="none" w:sz="0" w:space="0" w:color="auto"/>
      </w:divBdr>
    </w:div>
    <w:div w:id="1160577206">
      <w:bodyDiv w:val="1"/>
      <w:marLeft w:val="0"/>
      <w:marRight w:val="0"/>
      <w:marTop w:val="0"/>
      <w:marBottom w:val="0"/>
      <w:divBdr>
        <w:top w:val="none" w:sz="0" w:space="0" w:color="auto"/>
        <w:left w:val="none" w:sz="0" w:space="0" w:color="auto"/>
        <w:bottom w:val="none" w:sz="0" w:space="0" w:color="auto"/>
        <w:right w:val="none" w:sz="0" w:space="0" w:color="auto"/>
      </w:divBdr>
    </w:div>
    <w:div w:id="1178422557">
      <w:bodyDiv w:val="1"/>
      <w:marLeft w:val="0"/>
      <w:marRight w:val="0"/>
      <w:marTop w:val="0"/>
      <w:marBottom w:val="0"/>
      <w:divBdr>
        <w:top w:val="none" w:sz="0" w:space="0" w:color="auto"/>
        <w:left w:val="none" w:sz="0" w:space="0" w:color="auto"/>
        <w:bottom w:val="none" w:sz="0" w:space="0" w:color="auto"/>
        <w:right w:val="none" w:sz="0" w:space="0" w:color="auto"/>
      </w:divBdr>
    </w:div>
    <w:div w:id="1290166294">
      <w:bodyDiv w:val="1"/>
      <w:marLeft w:val="0"/>
      <w:marRight w:val="0"/>
      <w:marTop w:val="0"/>
      <w:marBottom w:val="0"/>
      <w:divBdr>
        <w:top w:val="none" w:sz="0" w:space="0" w:color="auto"/>
        <w:left w:val="none" w:sz="0" w:space="0" w:color="auto"/>
        <w:bottom w:val="none" w:sz="0" w:space="0" w:color="auto"/>
        <w:right w:val="none" w:sz="0" w:space="0" w:color="auto"/>
      </w:divBdr>
    </w:div>
    <w:div w:id="1292436861">
      <w:bodyDiv w:val="1"/>
      <w:marLeft w:val="0"/>
      <w:marRight w:val="0"/>
      <w:marTop w:val="0"/>
      <w:marBottom w:val="0"/>
      <w:divBdr>
        <w:top w:val="none" w:sz="0" w:space="0" w:color="auto"/>
        <w:left w:val="none" w:sz="0" w:space="0" w:color="auto"/>
        <w:bottom w:val="none" w:sz="0" w:space="0" w:color="auto"/>
        <w:right w:val="none" w:sz="0" w:space="0" w:color="auto"/>
      </w:divBdr>
    </w:div>
    <w:div w:id="1346248561">
      <w:bodyDiv w:val="1"/>
      <w:marLeft w:val="0"/>
      <w:marRight w:val="0"/>
      <w:marTop w:val="0"/>
      <w:marBottom w:val="0"/>
      <w:divBdr>
        <w:top w:val="none" w:sz="0" w:space="0" w:color="auto"/>
        <w:left w:val="none" w:sz="0" w:space="0" w:color="auto"/>
        <w:bottom w:val="none" w:sz="0" w:space="0" w:color="auto"/>
        <w:right w:val="none" w:sz="0" w:space="0" w:color="auto"/>
      </w:divBdr>
    </w:div>
    <w:div w:id="1429034139">
      <w:bodyDiv w:val="1"/>
      <w:marLeft w:val="0"/>
      <w:marRight w:val="0"/>
      <w:marTop w:val="0"/>
      <w:marBottom w:val="0"/>
      <w:divBdr>
        <w:top w:val="none" w:sz="0" w:space="0" w:color="auto"/>
        <w:left w:val="none" w:sz="0" w:space="0" w:color="auto"/>
        <w:bottom w:val="none" w:sz="0" w:space="0" w:color="auto"/>
        <w:right w:val="none" w:sz="0" w:space="0" w:color="auto"/>
      </w:divBdr>
    </w:div>
    <w:div w:id="1492064842">
      <w:bodyDiv w:val="1"/>
      <w:marLeft w:val="0"/>
      <w:marRight w:val="0"/>
      <w:marTop w:val="0"/>
      <w:marBottom w:val="0"/>
      <w:divBdr>
        <w:top w:val="none" w:sz="0" w:space="0" w:color="auto"/>
        <w:left w:val="none" w:sz="0" w:space="0" w:color="auto"/>
        <w:bottom w:val="none" w:sz="0" w:space="0" w:color="auto"/>
        <w:right w:val="none" w:sz="0" w:space="0" w:color="auto"/>
      </w:divBdr>
    </w:div>
    <w:div w:id="1517815117">
      <w:bodyDiv w:val="1"/>
      <w:marLeft w:val="0"/>
      <w:marRight w:val="0"/>
      <w:marTop w:val="0"/>
      <w:marBottom w:val="0"/>
      <w:divBdr>
        <w:top w:val="none" w:sz="0" w:space="0" w:color="auto"/>
        <w:left w:val="none" w:sz="0" w:space="0" w:color="auto"/>
        <w:bottom w:val="none" w:sz="0" w:space="0" w:color="auto"/>
        <w:right w:val="none" w:sz="0" w:space="0" w:color="auto"/>
      </w:divBdr>
    </w:div>
    <w:div w:id="1610745229">
      <w:bodyDiv w:val="1"/>
      <w:marLeft w:val="0"/>
      <w:marRight w:val="0"/>
      <w:marTop w:val="0"/>
      <w:marBottom w:val="0"/>
      <w:divBdr>
        <w:top w:val="none" w:sz="0" w:space="0" w:color="auto"/>
        <w:left w:val="none" w:sz="0" w:space="0" w:color="auto"/>
        <w:bottom w:val="none" w:sz="0" w:space="0" w:color="auto"/>
        <w:right w:val="none" w:sz="0" w:space="0" w:color="auto"/>
      </w:divBdr>
    </w:div>
    <w:div w:id="1705906234">
      <w:bodyDiv w:val="1"/>
      <w:marLeft w:val="0"/>
      <w:marRight w:val="0"/>
      <w:marTop w:val="0"/>
      <w:marBottom w:val="0"/>
      <w:divBdr>
        <w:top w:val="none" w:sz="0" w:space="0" w:color="auto"/>
        <w:left w:val="none" w:sz="0" w:space="0" w:color="auto"/>
        <w:bottom w:val="none" w:sz="0" w:space="0" w:color="auto"/>
        <w:right w:val="none" w:sz="0" w:space="0" w:color="auto"/>
      </w:divBdr>
    </w:div>
    <w:div w:id="1933927484">
      <w:bodyDiv w:val="1"/>
      <w:marLeft w:val="0"/>
      <w:marRight w:val="0"/>
      <w:marTop w:val="0"/>
      <w:marBottom w:val="0"/>
      <w:divBdr>
        <w:top w:val="none" w:sz="0" w:space="0" w:color="auto"/>
        <w:left w:val="none" w:sz="0" w:space="0" w:color="auto"/>
        <w:bottom w:val="none" w:sz="0" w:space="0" w:color="auto"/>
        <w:right w:val="none" w:sz="0" w:space="0" w:color="auto"/>
      </w:divBdr>
    </w:div>
    <w:div w:id="2040737305">
      <w:bodyDiv w:val="1"/>
      <w:marLeft w:val="0"/>
      <w:marRight w:val="0"/>
      <w:marTop w:val="0"/>
      <w:marBottom w:val="0"/>
      <w:divBdr>
        <w:top w:val="none" w:sz="0" w:space="0" w:color="auto"/>
        <w:left w:val="none" w:sz="0" w:space="0" w:color="auto"/>
        <w:bottom w:val="none" w:sz="0" w:space="0" w:color="auto"/>
        <w:right w:val="none" w:sz="0" w:space="0" w:color="auto"/>
      </w:divBdr>
    </w:div>
    <w:div w:id="214407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20075-C394-4038-9F3E-E634830F1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15</Pages>
  <Words>2957</Words>
  <Characters>16860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Бегалы Ералы Мухаметаліулы</dc:creator>
  <cp:lastModifiedBy>Ляззат Керейтбаева</cp:lastModifiedBy>
  <cp:revision>7</cp:revision>
  <cp:lastPrinted>2025-05-05T04:37:00Z</cp:lastPrinted>
  <dcterms:created xsi:type="dcterms:W3CDTF">2025-05-02T07:51:00Z</dcterms:created>
  <dcterms:modified xsi:type="dcterms:W3CDTF">2025-05-06T11:36:00Z</dcterms:modified>
</cp:coreProperties>
</file>